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D1" w:rsidRPr="008647D1" w:rsidRDefault="008647D1" w:rsidP="008647D1">
      <w:pPr>
        <w:widowControl/>
        <w:shd w:val="clear" w:color="auto" w:fill="FFFFFF"/>
        <w:spacing w:line="520" w:lineRule="atLeast"/>
        <w:jc w:val="center"/>
        <w:rPr>
          <w:rFonts w:ascii="Times New Roman" w:eastAsia="宋体" w:hAnsi="Times New Roman" w:cs="Times New Roman"/>
          <w:color w:val="535353"/>
          <w:kern w:val="0"/>
          <w:szCs w:val="21"/>
        </w:rPr>
      </w:pPr>
      <w:r w:rsidRPr="008647D1">
        <w:rPr>
          <w:rFonts w:ascii="宋体" w:eastAsia="宋体" w:hAnsi="宋体" w:cs="Times New Roman" w:hint="eastAsia"/>
          <w:b/>
          <w:bCs/>
          <w:color w:val="535353"/>
          <w:kern w:val="0"/>
          <w:sz w:val="44"/>
          <w:szCs w:val="44"/>
          <w:bdr w:val="none" w:sz="0" w:space="0" w:color="auto" w:frame="1"/>
        </w:rPr>
        <w:t>关于印发《永州市住房公积金提取使用政策规定》和《永州市住房公积金个人住房贷款政策规定》的通知</w:t>
      </w:r>
    </w:p>
    <w:p w:rsidR="008647D1" w:rsidRPr="008647D1" w:rsidRDefault="008647D1" w:rsidP="008647D1">
      <w:pPr>
        <w:widowControl/>
        <w:shd w:val="clear" w:color="auto" w:fill="FFFFFF"/>
        <w:spacing w:after="120" w:line="520" w:lineRule="atLeast"/>
        <w:rPr>
          <w:rFonts w:ascii="Times New Roman" w:eastAsia="宋体" w:hAnsi="Times New Roman" w:cs="Times New Roman"/>
          <w:color w:val="535353"/>
          <w:kern w:val="0"/>
          <w:szCs w:val="21"/>
        </w:rPr>
      </w:pPr>
      <w:r w:rsidRPr="008647D1">
        <w:rPr>
          <w:rFonts w:ascii="Times New Roman" w:eastAsia="宋体" w:hAnsi="Times New Roman" w:cs="Times New Roman"/>
          <w:color w:val="535353"/>
          <w:kern w:val="0"/>
          <w:szCs w:val="21"/>
        </w:rPr>
        <w:t> </w:t>
      </w:r>
    </w:p>
    <w:p w:rsidR="008647D1" w:rsidRPr="008647D1" w:rsidRDefault="008647D1" w:rsidP="008647D1">
      <w:pPr>
        <w:widowControl/>
        <w:shd w:val="clear" w:color="auto" w:fill="FFFFFF"/>
        <w:spacing w:line="520" w:lineRule="atLeast"/>
        <w:rPr>
          <w:rFonts w:ascii="Times New Roman" w:eastAsia="宋体" w:hAnsi="Times New Roman" w:cs="Times New Roman"/>
          <w:color w:val="535353"/>
          <w:kern w:val="0"/>
          <w:szCs w:val="21"/>
        </w:rPr>
      </w:pPr>
      <w:proofErr w:type="gramStart"/>
      <w:r w:rsidRPr="008647D1">
        <w:rPr>
          <w:rFonts w:ascii="仿宋" w:eastAsia="仿宋" w:hAnsi="仿宋" w:cs="Times New Roman" w:hint="eastAsia"/>
          <w:color w:val="000000"/>
          <w:kern w:val="0"/>
          <w:sz w:val="32"/>
          <w:szCs w:val="32"/>
          <w:bdr w:val="none" w:sz="0" w:space="0" w:color="auto" w:frame="1"/>
        </w:rPr>
        <w:t>各住房公积金缴</w:t>
      </w:r>
      <w:proofErr w:type="gramEnd"/>
      <w:r w:rsidRPr="008647D1">
        <w:rPr>
          <w:rFonts w:ascii="仿宋" w:eastAsia="仿宋" w:hAnsi="仿宋" w:cs="Times New Roman" w:hint="eastAsia"/>
          <w:color w:val="000000"/>
          <w:kern w:val="0"/>
          <w:sz w:val="32"/>
          <w:szCs w:val="32"/>
          <w:bdr w:val="none" w:sz="0" w:space="0" w:color="auto" w:frame="1"/>
        </w:rPr>
        <w:t>存单位、缴存职工：</w:t>
      </w:r>
    </w:p>
    <w:p w:rsidR="008647D1" w:rsidRPr="008647D1" w:rsidRDefault="008647D1" w:rsidP="008647D1">
      <w:pPr>
        <w:widowControl/>
        <w:shd w:val="clear" w:color="auto" w:fill="FFFFFF"/>
        <w:spacing w:line="52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为进一步发挥住房公积金制度便民、利民、惠民的普惠互助功能，市住房公积金管理委员会第二届第十五次会议对《永州市住房公积金提取使用政策规定》和《永州市住房公积金个人住房贷款政策规定》进行了集中审议和研究通过，现予以发布实施。</w:t>
      </w:r>
    </w:p>
    <w:p w:rsidR="008647D1" w:rsidRPr="008647D1" w:rsidRDefault="008647D1" w:rsidP="008647D1">
      <w:pPr>
        <w:widowControl/>
        <w:shd w:val="clear" w:color="auto" w:fill="FFFFFF"/>
        <w:spacing w:line="520" w:lineRule="atLeast"/>
        <w:ind w:firstLine="640"/>
        <w:rPr>
          <w:rFonts w:ascii="Times New Roman" w:eastAsia="宋体" w:hAnsi="Times New Roman" w:cs="Times New Roman"/>
          <w:color w:val="535353"/>
          <w:kern w:val="0"/>
          <w:szCs w:val="21"/>
        </w:rPr>
      </w:pPr>
      <w:r w:rsidRPr="008647D1">
        <w:rPr>
          <w:rFonts w:ascii="MS Mincho" w:eastAsia="MS Mincho" w:hAnsi="MS Mincho" w:cs="MS Mincho" w:hint="eastAsia"/>
          <w:color w:val="535353"/>
          <w:kern w:val="0"/>
          <w:sz w:val="32"/>
          <w:szCs w:val="32"/>
          <w:bdr w:val="none" w:sz="0" w:space="0" w:color="auto" w:frame="1"/>
        </w:rPr>
        <w:t> </w:t>
      </w:r>
    </w:p>
    <w:p w:rsidR="008647D1" w:rsidRPr="008647D1" w:rsidRDefault="008647D1" w:rsidP="008647D1">
      <w:pPr>
        <w:widowControl/>
        <w:shd w:val="clear" w:color="auto" w:fill="FFFFFF"/>
        <w:spacing w:line="52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附件：</w:t>
      </w:r>
      <w:r w:rsidRPr="008647D1">
        <w:rPr>
          <w:rFonts w:ascii="微软雅黑" w:eastAsia="微软雅黑" w:hAnsi="微软雅黑" w:cs="Times New Roman" w:hint="eastAsia"/>
          <w:color w:val="535353"/>
          <w:kern w:val="0"/>
          <w:sz w:val="32"/>
          <w:szCs w:val="32"/>
          <w:bdr w:val="none" w:sz="0" w:space="0" w:color="auto" w:frame="1"/>
        </w:rPr>
        <w:t>1.</w:t>
      </w:r>
      <w:r w:rsidRPr="008647D1">
        <w:rPr>
          <w:rFonts w:ascii="仿宋" w:eastAsia="仿宋" w:hAnsi="仿宋" w:cs="Times New Roman" w:hint="eastAsia"/>
          <w:color w:val="535353"/>
          <w:kern w:val="0"/>
          <w:sz w:val="32"/>
          <w:szCs w:val="32"/>
          <w:bdr w:val="none" w:sz="0" w:space="0" w:color="auto" w:frame="1"/>
        </w:rPr>
        <w:t>《永州市住房公积金提取使用政策规定》</w:t>
      </w:r>
    </w:p>
    <w:p w:rsidR="008647D1" w:rsidRPr="008647D1" w:rsidRDefault="008647D1" w:rsidP="008647D1">
      <w:pPr>
        <w:widowControl/>
        <w:shd w:val="clear" w:color="auto" w:fill="FFFFFF"/>
        <w:spacing w:line="520" w:lineRule="atLeast"/>
        <w:ind w:firstLine="161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2.《永州市住房公积金个人住房贷款政策规定》</w:t>
      </w:r>
    </w:p>
    <w:p w:rsidR="008647D1" w:rsidRPr="008647D1" w:rsidRDefault="008647D1" w:rsidP="008647D1">
      <w:pPr>
        <w:widowControl/>
        <w:shd w:val="clear" w:color="auto" w:fill="FFFFFF"/>
        <w:spacing w:line="520" w:lineRule="atLeast"/>
        <w:ind w:firstLine="1610"/>
        <w:rPr>
          <w:rFonts w:ascii="Times New Roman" w:eastAsia="宋体" w:hAnsi="Times New Roman" w:cs="Times New Roman"/>
          <w:color w:val="535353"/>
          <w:kern w:val="0"/>
          <w:szCs w:val="21"/>
        </w:rPr>
      </w:pPr>
      <w:r w:rsidRPr="008647D1">
        <w:rPr>
          <w:rFonts w:ascii="MS Mincho" w:eastAsia="MS Mincho" w:hAnsi="MS Mincho" w:cs="MS Mincho" w:hint="eastAsia"/>
          <w:color w:val="535353"/>
          <w:kern w:val="0"/>
          <w:sz w:val="32"/>
          <w:szCs w:val="32"/>
          <w:bdr w:val="none" w:sz="0" w:space="0" w:color="auto" w:frame="1"/>
        </w:rPr>
        <w:t> </w:t>
      </w:r>
    </w:p>
    <w:p w:rsidR="008647D1" w:rsidRPr="008647D1" w:rsidRDefault="008647D1" w:rsidP="008647D1">
      <w:pPr>
        <w:widowControl/>
        <w:shd w:val="clear" w:color="auto" w:fill="FFFFFF"/>
        <w:spacing w:line="520" w:lineRule="atLeast"/>
        <w:ind w:firstLine="320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永州市住房公积金管理管理委员会</w:t>
      </w:r>
    </w:p>
    <w:p w:rsidR="008647D1" w:rsidRPr="008647D1" w:rsidRDefault="008647D1" w:rsidP="008647D1">
      <w:pPr>
        <w:widowControl/>
        <w:shd w:val="clear" w:color="auto" w:fill="FFFFFF"/>
        <w:spacing w:line="520" w:lineRule="atLeast"/>
        <w:ind w:firstLine="4166"/>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2021年</w:t>
      </w:r>
      <w:r w:rsidRPr="008647D1">
        <w:rPr>
          <w:rFonts w:ascii="微软雅黑" w:eastAsia="微软雅黑" w:hAnsi="微软雅黑" w:cs="Times New Roman" w:hint="eastAsia"/>
          <w:color w:val="535353"/>
          <w:kern w:val="0"/>
          <w:sz w:val="32"/>
          <w:szCs w:val="32"/>
          <w:bdr w:val="none" w:sz="0" w:space="0" w:color="auto" w:frame="1"/>
        </w:rPr>
        <w:t>4</w:t>
      </w:r>
      <w:r w:rsidRPr="008647D1">
        <w:rPr>
          <w:rFonts w:ascii="仿宋" w:eastAsia="仿宋" w:hAnsi="仿宋" w:cs="Times New Roman" w:hint="eastAsia"/>
          <w:color w:val="535353"/>
          <w:kern w:val="0"/>
          <w:sz w:val="32"/>
          <w:szCs w:val="32"/>
          <w:bdr w:val="none" w:sz="0" w:space="0" w:color="auto" w:frame="1"/>
        </w:rPr>
        <w:t>月</w:t>
      </w:r>
      <w:r w:rsidRPr="008647D1">
        <w:rPr>
          <w:rFonts w:ascii="微软雅黑" w:eastAsia="微软雅黑" w:hAnsi="微软雅黑" w:cs="Times New Roman" w:hint="eastAsia"/>
          <w:color w:val="535353"/>
          <w:kern w:val="0"/>
          <w:sz w:val="32"/>
          <w:szCs w:val="32"/>
          <w:bdr w:val="none" w:sz="0" w:space="0" w:color="auto" w:frame="1"/>
        </w:rPr>
        <w:t>15</w:t>
      </w:r>
      <w:r w:rsidRPr="008647D1">
        <w:rPr>
          <w:rFonts w:ascii="仿宋" w:eastAsia="仿宋" w:hAnsi="仿宋" w:cs="Times New Roman" w:hint="eastAsia"/>
          <w:color w:val="535353"/>
          <w:kern w:val="0"/>
          <w:sz w:val="32"/>
          <w:szCs w:val="32"/>
          <w:bdr w:val="none" w:sz="0" w:space="0" w:color="auto" w:frame="1"/>
        </w:rPr>
        <w:t>日</w:t>
      </w:r>
    </w:p>
    <w:p w:rsidR="008647D1" w:rsidRPr="008647D1" w:rsidRDefault="008647D1" w:rsidP="008647D1">
      <w:pPr>
        <w:widowControl/>
        <w:shd w:val="clear" w:color="auto" w:fill="FFFFFF"/>
        <w:spacing w:line="600" w:lineRule="atLeas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附件</w:t>
      </w:r>
      <w:r w:rsidRPr="008647D1">
        <w:rPr>
          <w:rFonts w:ascii="微软雅黑" w:eastAsia="微软雅黑" w:hAnsi="微软雅黑" w:cs="Times New Roman" w:hint="eastAsia"/>
          <w:color w:val="535353"/>
          <w:kern w:val="0"/>
          <w:sz w:val="32"/>
          <w:szCs w:val="32"/>
          <w:bdr w:val="none" w:sz="0" w:space="0" w:color="auto" w:frame="1"/>
        </w:rPr>
        <w:t>1</w:t>
      </w:r>
      <w:r w:rsidRPr="008647D1">
        <w:rPr>
          <w:rFonts w:ascii="仿宋" w:eastAsia="仿宋" w:hAnsi="仿宋" w:cs="Times New Roman" w:hint="eastAsia"/>
          <w:color w:val="535353"/>
          <w:kern w:val="0"/>
          <w:sz w:val="32"/>
          <w:szCs w:val="32"/>
          <w:bdr w:val="none" w:sz="0" w:space="0" w:color="auto" w:frame="1"/>
        </w:rPr>
        <w:t>：</w:t>
      </w:r>
    </w:p>
    <w:p w:rsidR="008647D1" w:rsidRPr="008647D1" w:rsidRDefault="008647D1" w:rsidP="008647D1">
      <w:pPr>
        <w:widowControl/>
        <w:shd w:val="clear" w:color="auto" w:fill="FFFFFF"/>
        <w:spacing w:line="600" w:lineRule="atLeast"/>
        <w:jc w:val="center"/>
        <w:rPr>
          <w:rFonts w:ascii="Times New Roman" w:eastAsia="宋体" w:hAnsi="Times New Roman" w:cs="Times New Roman"/>
          <w:color w:val="535353"/>
          <w:kern w:val="0"/>
          <w:szCs w:val="21"/>
        </w:rPr>
      </w:pPr>
      <w:r w:rsidRPr="008647D1">
        <w:rPr>
          <w:rFonts w:ascii="宋体" w:eastAsia="宋体" w:hAnsi="宋体" w:cs="Times New Roman" w:hint="eastAsia"/>
          <w:b/>
          <w:bCs/>
          <w:color w:val="000000"/>
          <w:kern w:val="0"/>
          <w:sz w:val="44"/>
          <w:szCs w:val="44"/>
          <w:bdr w:val="none" w:sz="0" w:space="0" w:color="auto" w:frame="1"/>
        </w:rPr>
        <w:t>永州市住房公积金提取使用政策规定</w:t>
      </w:r>
    </w:p>
    <w:p w:rsidR="008647D1" w:rsidRPr="008647D1" w:rsidRDefault="008647D1" w:rsidP="008647D1">
      <w:pPr>
        <w:widowControl/>
        <w:shd w:val="clear" w:color="auto" w:fill="FFFFFF"/>
        <w:spacing w:line="600" w:lineRule="atLeast"/>
        <w:rPr>
          <w:rFonts w:ascii="Times New Roman" w:eastAsia="宋体" w:hAnsi="Times New Roman" w:cs="Times New Roman"/>
          <w:color w:val="535353"/>
          <w:kern w:val="0"/>
          <w:szCs w:val="21"/>
        </w:rPr>
      </w:pPr>
      <w:r w:rsidRPr="008647D1">
        <w:rPr>
          <w:rFonts w:ascii="MS Gothic" w:eastAsia="MS Gothic" w:hAnsi="MS Gothic" w:cs="MS Gothic" w:hint="eastAsia"/>
          <w:color w:val="535353"/>
          <w:kern w:val="0"/>
          <w:szCs w:val="21"/>
          <w:bdr w:val="none" w:sz="0" w:space="0" w:color="auto" w:frame="1"/>
        </w:rPr>
        <w:t> </w:t>
      </w:r>
    </w:p>
    <w:p w:rsidR="008647D1" w:rsidRPr="008647D1" w:rsidRDefault="008647D1" w:rsidP="008647D1">
      <w:pPr>
        <w:widowControl/>
        <w:shd w:val="clear" w:color="auto" w:fill="FFFFFF"/>
        <w:spacing w:line="600" w:lineRule="atLeast"/>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总则</w:t>
      </w:r>
      <w:r w:rsidRPr="008647D1">
        <w:rPr>
          <w:rFonts w:ascii="MS Mincho" w:eastAsia="MS Mincho" w:hAnsi="MS Mincho" w:cs="MS Mincho" w:hint="eastAsia"/>
          <w:color w:val="000000"/>
          <w:kern w:val="0"/>
          <w:sz w:val="32"/>
          <w:szCs w:val="32"/>
          <w:bdr w:val="none" w:sz="0" w:space="0" w:color="auto" w:frame="1"/>
        </w:rPr>
        <w:t> </w:t>
      </w:r>
      <w:r w:rsidRPr="008647D1">
        <w:rPr>
          <w:rFonts w:ascii="黑体" w:eastAsia="黑体" w:hAnsi="黑体" w:cs="Times New Roman" w:hint="eastAsia"/>
          <w:color w:val="000000"/>
          <w:kern w:val="0"/>
          <w:sz w:val="32"/>
          <w:szCs w:val="32"/>
          <w:bdr w:val="none" w:sz="0" w:space="0" w:color="auto" w:frame="1"/>
        </w:rPr>
        <w:t xml:space="preserve">第一章 </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第一条</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为进一步加强全市住房公积金提取使用管理</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t>维护住房公积金缴存职工（以下简称“职工”）合法权益</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lastRenderedPageBreak/>
        <w:t>依据《中华人民共和国民法典》《住房公积金管理条例》《住房公积金提取业务标准》《关于开展治理违规提取住房公积金工作的通知》（</w:t>
      </w:r>
      <w:proofErr w:type="gramStart"/>
      <w:r w:rsidRPr="008647D1">
        <w:rPr>
          <w:rFonts w:ascii="仿宋" w:eastAsia="仿宋" w:hAnsi="仿宋" w:cs="Times New Roman" w:hint="eastAsia"/>
          <w:color w:val="000000"/>
          <w:kern w:val="0"/>
          <w:sz w:val="32"/>
          <w:szCs w:val="32"/>
          <w:bdr w:val="none" w:sz="0" w:space="0" w:color="auto" w:frame="1"/>
        </w:rPr>
        <w:t>建金〔</w:t>
      </w:r>
      <w:r w:rsidRPr="008647D1">
        <w:rPr>
          <w:rFonts w:ascii="微软雅黑" w:eastAsia="微软雅黑" w:hAnsi="微软雅黑" w:cs="Times New Roman" w:hint="eastAsia"/>
          <w:color w:val="000000"/>
          <w:kern w:val="0"/>
          <w:sz w:val="32"/>
          <w:szCs w:val="32"/>
          <w:bdr w:val="none" w:sz="0" w:space="0" w:color="auto" w:frame="1"/>
        </w:rPr>
        <w:t>2018</w:t>
      </w:r>
      <w:r w:rsidRPr="008647D1">
        <w:rPr>
          <w:rFonts w:ascii="仿宋" w:eastAsia="仿宋" w:hAnsi="仿宋" w:cs="Times New Roman" w:hint="eastAsia"/>
          <w:color w:val="000000"/>
          <w:kern w:val="0"/>
          <w:sz w:val="32"/>
          <w:szCs w:val="32"/>
          <w:bdr w:val="none" w:sz="0" w:space="0" w:color="auto" w:frame="1"/>
        </w:rPr>
        <w:t>〕</w:t>
      </w:r>
      <w:proofErr w:type="gramEnd"/>
      <w:r w:rsidRPr="008647D1">
        <w:rPr>
          <w:rFonts w:ascii="微软雅黑" w:eastAsia="微软雅黑" w:hAnsi="微软雅黑" w:cs="Times New Roman" w:hint="eastAsia"/>
          <w:color w:val="000000"/>
          <w:kern w:val="0"/>
          <w:sz w:val="32"/>
          <w:szCs w:val="32"/>
          <w:bdr w:val="none" w:sz="0" w:space="0" w:color="auto" w:frame="1"/>
        </w:rPr>
        <w:t>46</w:t>
      </w:r>
      <w:r w:rsidRPr="008647D1">
        <w:rPr>
          <w:rFonts w:ascii="仿宋" w:eastAsia="仿宋" w:hAnsi="仿宋" w:cs="Times New Roman" w:hint="eastAsia"/>
          <w:color w:val="000000"/>
          <w:kern w:val="0"/>
          <w:sz w:val="32"/>
          <w:szCs w:val="32"/>
          <w:bdr w:val="none" w:sz="0" w:space="0" w:color="auto" w:frame="1"/>
        </w:rPr>
        <w:t>号）及《湖南省住房公积金提取管理办法》（</w:t>
      </w:r>
      <w:proofErr w:type="gramStart"/>
      <w:r w:rsidRPr="008647D1">
        <w:rPr>
          <w:rFonts w:ascii="仿宋" w:eastAsia="仿宋" w:hAnsi="仿宋" w:cs="Times New Roman" w:hint="eastAsia"/>
          <w:color w:val="000000"/>
          <w:kern w:val="0"/>
          <w:sz w:val="32"/>
          <w:szCs w:val="32"/>
          <w:bdr w:val="none" w:sz="0" w:space="0" w:color="auto" w:frame="1"/>
        </w:rPr>
        <w:t>湘建金</w:t>
      </w:r>
      <w:proofErr w:type="gramEnd"/>
      <w:r w:rsidRPr="008647D1">
        <w:rPr>
          <w:rFonts w:ascii="仿宋" w:eastAsia="仿宋" w:hAnsi="仿宋" w:cs="Times New Roman" w:hint="eastAsia"/>
          <w:color w:val="000000"/>
          <w:kern w:val="0"/>
          <w:sz w:val="32"/>
          <w:szCs w:val="32"/>
          <w:bdr w:val="none" w:sz="0" w:space="0" w:color="auto" w:frame="1"/>
        </w:rPr>
        <w:t>〔</w:t>
      </w:r>
      <w:r w:rsidRPr="008647D1">
        <w:rPr>
          <w:rFonts w:ascii="微软雅黑" w:eastAsia="微软雅黑" w:hAnsi="微软雅黑" w:cs="Times New Roman" w:hint="eastAsia"/>
          <w:color w:val="000000"/>
          <w:kern w:val="0"/>
          <w:sz w:val="32"/>
          <w:szCs w:val="32"/>
          <w:bdr w:val="none" w:sz="0" w:space="0" w:color="auto" w:frame="1"/>
        </w:rPr>
        <w:t>2018</w:t>
      </w:r>
      <w:r w:rsidRPr="008647D1">
        <w:rPr>
          <w:rFonts w:ascii="仿宋" w:eastAsia="仿宋" w:hAnsi="仿宋" w:cs="Times New Roman" w:hint="eastAsia"/>
          <w:color w:val="000000"/>
          <w:kern w:val="0"/>
          <w:sz w:val="32"/>
          <w:szCs w:val="32"/>
          <w:bdr w:val="none" w:sz="0" w:space="0" w:color="auto" w:frame="1"/>
        </w:rPr>
        <w:t>〕</w:t>
      </w:r>
      <w:r w:rsidRPr="008647D1">
        <w:rPr>
          <w:rFonts w:ascii="微软雅黑" w:eastAsia="微软雅黑" w:hAnsi="微软雅黑" w:cs="Times New Roman" w:hint="eastAsia"/>
          <w:color w:val="000000"/>
          <w:kern w:val="0"/>
          <w:sz w:val="32"/>
          <w:szCs w:val="32"/>
          <w:bdr w:val="none" w:sz="0" w:space="0" w:color="auto" w:frame="1"/>
        </w:rPr>
        <w:t>45</w:t>
      </w:r>
      <w:r w:rsidRPr="008647D1">
        <w:rPr>
          <w:rFonts w:ascii="仿宋" w:eastAsia="仿宋" w:hAnsi="仿宋" w:cs="Times New Roman" w:hint="eastAsia"/>
          <w:color w:val="000000"/>
          <w:kern w:val="0"/>
          <w:sz w:val="32"/>
          <w:szCs w:val="32"/>
          <w:bdr w:val="none" w:sz="0" w:space="0" w:color="auto" w:frame="1"/>
        </w:rPr>
        <w:t>号）等有关法律、法规、规章和政策规定，结合我市实际，制定本规定。</w:t>
      </w:r>
    </w:p>
    <w:p w:rsidR="008647D1" w:rsidRPr="008647D1" w:rsidRDefault="008647D1" w:rsidP="008647D1">
      <w:pPr>
        <w:widowControl/>
        <w:shd w:val="clear" w:color="auto" w:fill="FFFFFF"/>
        <w:spacing w:line="600" w:lineRule="atLeast"/>
        <w:ind w:firstLine="627"/>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第二条</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本规定所称住房公积金提取是指职工按规定将住房公积金存储余额部分或全部从个人住房公积金账户取出的行为。</w:t>
      </w:r>
    </w:p>
    <w:p w:rsidR="008647D1" w:rsidRPr="008647D1" w:rsidRDefault="008647D1" w:rsidP="008647D1">
      <w:pPr>
        <w:widowControl/>
        <w:shd w:val="clear" w:color="auto" w:fill="FFFFFF"/>
        <w:spacing w:line="600" w:lineRule="atLeast"/>
        <w:ind w:firstLine="627"/>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第三条</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本规定适用于全市住房公积金提取业务活动。</w:t>
      </w:r>
    </w:p>
    <w:p w:rsidR="008647D1" w:rsidRPr="008647D1" w:rsidRDefault="008647D1" w:rsidP="008647D1">
      <w:pPr>
        <w:widowControl/>
        <w:shd w:val="clear" w:color="auto" w:fill="FFFFFF"/>
        <w:spacing w:line="600" w:lineRule="atLeast"/>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提取范围</w:t>
      </w:r>
      <w:r w:rsidRPr="008647D1">
        <w:rPr>
          <w:rFonts w:ascii="MS Mincho" w:eastAsia="MS Mincho" w:hAnsi="MS Mincho" w:cs="MS Mincho" w:hint="eastAsia"/>
          <w:color w:val="000000"/>
          <w:kern w:val="0"/>
          <w:sz w:val="32"/>
          <w:szCs w:val="32"/>
          <w:bdr w:val="none" w:sz="0" w:space="0" w:color="auto" w:frame="1"/>
        </w:rPr>
        <w:t> </w:t>
      </w:r>
      <w:r w:rsidRPr="008647D1">
        <w:rPr>
          <w:rFonts w:ascii="黑体" w:eastAsia="黑体" w:hAnsi="黑体" w:cs="Times New Roman" w:hint="eastAsia"/>
          <w:color w:val="000000"/>
          <w:kern w:val="0"/>
          <w:sz w:val="32"/>
          <w:szCs w:val="32"/>
          <w:bdr w:val="none" w:sz="0" w:space="0" w:color="auto" w:frame="1"/>
        </w:rPr>
        <w:t xml:space="preserve">第二章 </w:t>
      </w:r>
    </w:p>
    <w:p w:rsidR="008647D1" w:rsidRPr="008647D1" w:rsidRDefault="008647D1" w:rsidP="008647D1">
      <w:pPr>
        <w:widowControl/>
        <w:shd w:val="clear" w:color="auto" w:fill="FFFFFF"/>
        <w:spacing w:line="600" w:lineRule="atLeast"/>
        <w:ind w:firstLine="720"/>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第四条</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职工有下列情形之一的，可申请提取本人住房公积金账户内的存储资金：</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1.以职工夫妻或在同一户籍下未成年子女一方或多方名义在缴存地或户籍地购买、建造、翻建、大修首套或第二套自住住房的；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2.离休、退休的；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3.完全丧失劳动能力，并与单位终止劳动关系的；职工与单位解除或终止劳动关系，未在本地或异地继续缴存且封存已满半年的；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4.出境定居的；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5.偿还在缴存地或户籍地购建首套或第二套自住住房贷款本息的；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lastRenderedPageBreak/>
        <w:t>6.无房职工租房自住的；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7.</w:t>
      </w:r>
      <w:r w:rsidRPr="008647D1">
        <w:rPr>
          <w:rFonts w:ascii="仿宋" w:eastAsia="仿宋" w:hAnsi="仿宋" w:cs="Times New Roman" w:hint="eastAsia"/>
          <w:color w:val="535353"/>
          <w:kern w:val="0"/>
          <w:sz w:val="32"/>
          <w:szCs w:val="32"/>
          <w:bdr w:val="none" w:sz="0" w:space="0" w:color="auto" w:frame="1"/>
        </w:rPr>
        <w:t>职工本人、配偶、子女或双方父母患有重大疾病造成家庭生活严重困难的；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8.</w:t>
      </w:r>
      <w:proofErr w:type="gramStart"/>
      <w:r w:rsidRPr="008647D1">
        <w:rPr>
          <w:rFonts w:ascii="仿宋" w:eastAsia="仿宋" w:hAnsi="仿宋" w:cs="Times New Roman" w:hint="eastAsia"/>
          <w:color w:val="000000"/>
          <w:kern w:val="0"/>
          <w:sz w:val="32"/>
          <w:szCs w:val="32"/>
          <w:bdr w:val="none" w:sz="0" w:space="0" w:color="auto" w:frame="1"/>
        </w:rPr>
        <w:t>既有住宅</w:t>
      </w:r>
      <w:proofErr w:type="gramEnd"/>
      <w:r w:rsidRPr="008647D1">
        <w:rPr>
          <w:rFonts w:ascii="仿宋" w:eastAsia="仿宋" w:hAnsi="仿宋" w:cs="Times New Roman" w:hint="eastAsia"/>
          <w:color w:val="000000"/>
          <w:kern w:val="0"/>
          <w:sz w:val="32"/>
          <w:szCs w:val="32"/>
          <w:bdr w:val="none" w:sz="0" w:space="0" w:color="auto" w:frame="1"/>
        </w:rPr>
        <w:t>增设电梯的。</w:t>
      </w:r>
    </w:p>
    <w:p w:rsidR="008647D1" w:rsidRPr="008647D1" w:rsidRDefault="008647D1" w:rsidP="008647D1">
      <w:pPr>
        <w:widowControl/>
        <w:shd w:val="clear" w:color="auto" w:fill="FFFFFF"/>
        <w:spacing w:line="600" w:lineRule="atLeast"/>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 xml:space="preserve"> 9.</w:t>
      </w:r>
      <w:r w:rsidRPr="008647D1">
        <w:rPr>
          <w:rFonts w:ascii="MS Mincho" w:eastAsia="MS Mincho" w:hAnsi="MS Mincho" w:cs="MS Mincho"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市住房公积金管理委员会（以下简称“管委会”）</w:t>
      </w:r>
      <w:r w:rsidRPr="008647D1">
        <w:rPr>
          <w:rFonts w:ascii="仿宋" w:eastAsia="仿宋" w:hAnsi="仿宋" w:cs="Times New Roman" w:hint="eastAsia"/>
          <w:color w:val="000000"/>
          <w:kern w:val="0"/>
          <w:sz w:val="32"/>
          <w:szCs w:val="32"/>
          <w:bdr w:val="none" w:sz="0" w:space="0" w:color="auto" w:frame="1"/>
        </w:rPr>
        <w:t>根据上级文件精神审议通过的其他可提取情形。</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第五条</w:t>
      </w:r>
      <w:r w:rsidRPr="008647D1">
        <w:rPr>
          <w:rFonts w:ascii="宋体" w:eastAsia="宋体" w:hAnsi="宋体" w:cs="宋体"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职工死亡或被宣告死亡的，应由职工的继承人、受遗赠人或权益代理人申请提取住房公积金。</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第六条</w:t>
      </w:r>
      <w:r w:rsidRPr="008647D1">
        <w:rPr>
          <w:rFonts w:ascii="宋体" w:eastAsia="宋体" w:hAnsi="宋体" w:cs="宋体"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职工有下列情形之一的，不能提取本人住房公积金账户内的存储余额：</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1.住房公积金账户被冻结的；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2.与缴存职工夫妻在同一户籍下成年子女购买、建造、翻建、大修自住住房的；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3.购买、建造、翻建、大修别墅、高档住宅、车库、</w:t>
      </w:r>
      <w:proofErr w:type="gramStart"/>
      <w:r w:rsidRPr="008647D1">
        <w:rPr>
          <w:rFonts w:ascii="仿宋" w:eastAsia="仿宋" w:hAnsi="仿宋" w:cs="Times New Roman" w:hint="eastAsia"/>
          <w:color w:val="535353"/>
          <w:kern w:val="0"/>
          <w:sz w:val="32"/>
          <w:szCs w:val="32"/>
          <w:bdr w:val="none" w:sz="0" w:space="0" w:color="auto" w:frame="1"/>
        </w:rPr>
        <w:t>杂房或</w:t>
      </w:r>
      <w:proofErr w:type="gramEnd"/>
      <w:r w:rsidRPr="008647D1">
        <w:rPr>
          <w:rFonts w:ascii="仿宋" w:eastAsia="仿宋" w:hAnsi="仿宋" w:cs="Times New Roman" w:hint="eastAsia"/>
          <w:color w:val="535353"/>
          <w:kern w:val="0"/>
          <w:sz w:val="32"/>
          <w:szCs w:val="32"/>
          <w:bdr w:val="none" w:sz="0" w:space="0" w:color="auto" w:frame="1"/>
        </w:rPr>
        <w:t>商铺、写字楼、酒店式公寓、商住一体商业部分等房屋性质或用途为非普通住房的</w:t>
      </w:r>
      <w:r w:rsidRPr="008647D1">
        <w:rPr>
          <w:rFonts w:ascii="微软雅黑" w:eastAsia="微软雅黑" w:hAnsi="微软雅黑" w:cs="Times New Roman" w:hint="eastAsia"/>
          <w:color w:val="535353"/>
          <w:kern w:val="0"/>
          <w:sz w:val="32"/>
          <w:szCs w:val="32"/>
          <w:bdr w:val="none" w:sz="0" w:space="0" w:color="auto" w:frame="1"/>
        </w:rPr>
        <w:t>;</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4.缴存职工夫妻或在同一户籍下未成年子女一方或多方名义在缴存地或户籍地购买、建造、翻建、大修第三套或第三套以上自住住房的；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5.偿还上述</w:t>
      </w:r>
      <w:r w:rsidRPr="008647D1">
        <w:rPr>
          <w:rFonts w:ascii="微软雅黑" w:eastAsia="微软雅黑" w:hAnsi="微软雅黑" w:cs="Times New Roman" w:hint="eastAsia"/>
          <w:color w:val="535353"/>
          <w:kern w:val="0"/>
          <w:sz w:val="32"/>
          <w:szCs w:val="32"/>
          <w:bdr w:val="none" w:sz="0" w:space="0" w:color="auto" w:frame="1"/>
        </w:rPr>
        <w:t>2-4</w:t>
      </w:r>
      <w:r w:rsidRPr="008647D1">
        <w:rPr>
          <w:rFonts w:ascii="仿宋" w:eastAsia="仿宋" w:hAnsi="仿宋" w:cs="Times New Roman" w:hint="eastAsia"/>
          <w:color w:val="535353"/>
          <w:kern w:val="0"/>
          <w:sz w:val="32"/>
          <w:szCs w:val="32"/>
          <w:bdr w:val="none" w:sz="0" w:space="0" w:color="auto" w:frame="1"/>
        </w:rPr>
        <w:t>项住房贷款本息的；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6.装修房屋的；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7.申请按年还贷提取时贷款还款逾期的；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lastRenderedPageBreak/>
        <w:t>8.对同一套住房发生购房提取住房公积金（含异地）行为后，</w:t>
      </w:r>
      <w:r w:rsidRPr="008647D1">
        <w:rPr>
          <w:rFonts w:ascii="微软雅黑" w:eastAsia="微软雅黑" w:hAnsi="微软雅黑" w:cs="Times New Roman" w:hint="eastAsia"/>
          <w:color w:val="535353"/>
          <w:kern w:val="0"/>
          <w:sz w:val="32"/>
          <w:szCs w:val="32"/>
          <w:bdr w:val="none" w:sz="0" w:space="0" w:color="auto" w:frame="1"/>
        </w:rPr>
        <w:t>12</w:t>
      </w:r>
      <w:r w:rsidRPr="008647D1">
        <w:rPr>
          <w:rFonts w:ascii="仿宋" w:eastAsia="仿宋" w:hAnsi="仿宋" w:cs="Times New Roman" w:hint="eastAsia"/>
          <w:color w:val="535353"/>
          <w:kern w:val="0"/>
          <w:sz w:val="32"/>
          <w:szCs w:val="32"/>
          <w:bdr w:val="none" w:sz="0" w:space="0" w:color="auto" w:frame="1"/>
        </w:rPr>
        <w:t>个月内（含</w:t>
      </w:r>
      <w:r w:rsidRPr="008647D1">
        <w:rPr>
          <w:rFonts w:ascii="微软雅黑" w:eastAsia="微软雅黑" w:hAnsi="微软雅黑" w:cs="Times New Roman" w:hint="eastAsia"/>
          <w:color w:val="535353"/>
          <w:kern w:val="0"/>
          <w:sz w:val="32"/>
          <w:szCs w:val="32"/>
          <w:bdr w:val="none" w:sz="0" w:space="0" w:color="auto" w:frame="1"/>
        </w:rPr>
        <w:t>12</w:t>
      </w:r>
      <w:r w:rsidRPr="008647D1">
        <w:rPr>
          <w:rFonts w:ascii="仿宋" w:eastAsia="仿宋" w:hAnsi="仿宋" w:cs="Times New Roman" w:hint="eastAsia"/>
          <w:color w:val="535353"/>
          <w:kern w:val="0"/>
          <w:sz w:val="32"/>
          <w:szCs w:val="32"/>
          <w:bdr w:val="none" w:sz="0" w:space="0" w:color="auto" w:frame="1"/>
        </w:rPr>
        <w:t>个月）再次发生交易的；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9.继承、受赠、分家析产、增加共有人等未产生实际住房消费取得房产的；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10.在信用永州平台上存在失信行为尚未整改到位的。</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第七条</w:t>
      </w:r>
      <w:r w:rsidRPr="008647D1">
        <w:rPr>
          <w:rFonts w:ascii="宋体" w:eastAsia="宋体" w:hAnsi="宋体" w:cs="宋体"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房屋套数的认定以</w:t>
      </w:r>
      <w:r w:rsidRPr="008647D1">
        <w:rPr>
          <w:rFonts w:ascii="微软雅黑" w:eastAsia="微软雅黑" w:hAnsi="微软雅黑" w:cs="Times New Roman" w:hint="eastAsia"/>
          <w:color w:val="535353"/>
          <w:kern w:val="0"/>
          <w:sz w:val="32"/>
          <w:szCs w:val="32"/>
          <w:bdr w:val="none" w:sz="0" w:space="0" w:color="auto" w:frame="1"/>
        </w:rPr>
        <w:t>2009</w:t>
      </w:r>
      <w:r w:rsidRPr="008647D1">
        <w:rPr>
          <w:rFonts w:ascii="仿宋" w:eastAsia="仿宋" w:hAnsi="仿宋" w:cs="Times New Roman" w:hint="eastAsia"/>
          <w:color w:val="535353"/>
          <w:kern w:val="0"/>
          <w:sz w:val="32"/>
          <w:szCs w:val="32"/>
          <w:bdr w:val="none" w:sz="0" w:space="0" w:color="auto" w:frame="1"/>
        </w:rPr>
        <w:t>年</w:t>
      </w:r>
      <w:r w:rsidRPr="008647D1">
        <w:rPr>
          <w:rFonts w:ascii="微软雅黑" w:eastAsia="微软雅黑" w:hAnsi="微软雅黑" w:cs="Times New Roman" w:hint="eastAsia"/>
          <w:color w:val="535353"/>
          <w:kern w:val="0"/>
          <w:sz w:val="32"/>
          <w:szCs w:val="32"/>
          <w:bdr w:val="none" w:sz="0" w:space="0" w:color="auto" w:frame="1"/>
        </w:rPr>
        <w:t>1</w:t>
      </w:r>
      <w:r w:rsidRPr="008647D1">
        <w:rPr>
          <w:rFonts w:ascii="仿宋" w:eastAsia="仿宋" w:hAnsi="仿宋" w:cs="Times New Roman" w:hint="eastAsia"/>
          <w:color w:val="535353"/>
          <w:kern w:val="0"/>
          <w:sz w:val="32"/>
          <w:szCs w:val="32"/>
          <w:bdr w:val="none" w:sz="0" w:space="0" w:color="auto" w:frame="1"/>
        </w:rPr>
        <w:t>月</w:t>
      </w:r>
      <w:r w:rsidRPr="008647D1">
        <w:rPr>
          <w:rFonts w:ascii="微软雅黑" w:eastAsia="微软雅黑" w:hAnsi="微软雅黑" w:cs="Times New Roman" w:hint="eastAsia"/>
          <w:color w:val="535353"/>
          <w:kern w:val="0"/>
          <w:sz w:val="32"/>
          <w:szCs w:val="32"/>
          <w:bdr w:val="none" w:sz="0" w:space="0" w:color="auto" w:frame="1"/>
        </w:rPr>
        <w:t>1</w:t>
      </w:r>
      <w:r w:rsidRPr="008647D1">
        <w:rPr>
          <w:rFonts w:ascii="仿宋" w:eastAsia="仿宋" w:hAnsi="仿宋" w:cs="Times New Roman" w:hint="eastAsia"/>
          <w:color w:val="535353"/>
          <w:kern w:val="0"/>
          <w:sz w:val="32"/>
          <w:szCs w:val="32"/>
          <w:bdr w:val="none" w:sz="0" w:space="0" w:color="auto" w:frame="1"/>
        </w:rPr>
        <w:t>日后，职工及配偶在我市使用住房公积金的记录计算房屋套数。</w:t>
      </w:r>
    </w:p>
    <w:p w:rsidR="008647D1" w:rsidRPr="008647D1" w:rsidRDefault="008647D1" w:rsidP="008647D1">
      <w:pPr>
        <w:widowControl/>
        <w:shd w:val="clear" w:color="auto" w:fill="FFFFFF"/>
        <w:spacing w:line="600" w:lineRule="atLeast"/>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第三章</w:t>
      </w:r>
      <w:r w:rsidRPr="008647D1">
        <w:rPr>
          <w:rFonts w:ascii="宋体" w:eastAsia="宋体" w:hAnsi="宋体" w:cs="宋体" w:hint="eastAsia"/>
          <w:color w:val="000000"/>
          <w:kern w:val="0"/>
          <w:sz w:val="32"/>
          <w:szCs w:val="32"/>
          <w:bdr w:val="none" w:sz="0" w:space="0" w:color="auto" w:frame="1"/>
        </w:rPr>
        <w:t> </w:t>
      </w:r>
      <w:r w:rsidRPr="008647D1">
        <w:rPr>
          <w:rFonts w:ascii="MS Gothic" w:eastAsia="MS Gothic" w:hAnsi="MS Gothic" w:cs="MS Gothic" w:hint="eastAsia"/>
          <w:color w:val="000000"/>
          <w:kern w:val="0"/>
          <w:sz w:val="32"/>
          <w:szCs w:val="32"/>
          <w:bdr w:val="none" w:sz="0" w:space="0" w:color="auto" w:frame="1"/>
        </w:rPr>
        <w:t> </w:t>
      </w:r>
      <w:r w:rsidRPr="008647D1">
        <w:rPr>
          <w:rFonts w:ascii="MS Gothic" w:eastAsia="MS Gothic" w:hAnsi="MS Gothic" w:cs="MS Gothic" w:hint="eastAsia"/>
          <w:color w:val="000000"/>
          <w:kern w:val="0"/>
          <w:sz w:val="32"/>
          <w:szCs w:val="32"/>
          <w:bdr w:val="none" w:sz="0" w:space="0" w:color="auto" w:frame="1"/>
        </w:rPr>
        <w:t> </w:t>
      </w:r>
      <w:r w:rsidRPr="008647D1">
        <w:rPr>
          <w:rFonts w:ascii="黑体" w:eastAsia="黑体" w:hAnsi="黑体" w:cs="Times New Roman" w:hint="eastAsia"/>
          <w:color w:val="000000"/>
          <w:kern w:val="0"/>
          <w:sz w:val="32"/>
          <w:szCs w:val="32"/>
          <w:bdr w:val="none" w:sz="0" w:space="0" w:color="auto" w:frame="1"/>
        </w:rPr>
        <w:t>提取金额</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第八条</w:t>
      </w:r>
      <w:r w:rsidRPr="008647D1">
        <w:rPr>
          <w:rFonts w:ascii="MS Mincho" w:eastAsia="MS Mincho" w:hAnsi="MS Mincho" w:cs="MS Mincho" w:hint="eastAsia"/>
          <w:color w:val="000000"/>
          <w:kern w:val="0"/>
          <w:sz w:val="32"/>
          <w:szCs w:val="32"/>
          <w:bdr w:val="none" w:sz="0" w:space="0" w:color="auto" w:frame="1"/>
        </w:rPr>
        <w:t> </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对购买自住住房的，累计提取金额不超过实际支付的购房款。</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对建造、翻建、大修自住住房的，累计提取金额不超过实际支付的建造、翻建、大修自住住房费用。</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proofErr w:type="gramStart"/>
      <w:r w:rsidRPr="008647D1">
        <w:rPr>
          <w:rFonts w:ascii="仿宋" w:eastAsia="仿宋" w:hAnsi="仿宋" w:cs="Times New Roman" w:hint="eastAsia"/>
          <w:color w:val="000000"/>
          <w:kern w:val="0"/>
          <w:sz w:val="32"/>
          <w:szCs w:val="32"/>
          <w:bdr w:val="none" w:sz="0" w:space="0" w:color="auto" w:frame="1"/>
        </w:rPr>
        <w:t>既有住宅</w:t>
      </w:r>
      <w:proofErr w:type="gramEnd"/>
      <w:r w:rsidRPr="008647D1">
        <w:rPr>
          <w:rFonts w:ascii="仿宋" w:eastAsia="仿宋" w:hAnsi="仿宋" w:cs="Times New Roman" w:hint="eastAsia"/>
          <w:color w:val="000000"/>
          <w:kern w:val="0"/>
          <w:sz w:val="32"/>
          <w:szCs w:val="32"/>
          <w:bdr w:val="none" w:sz="0" w:space="0" w:color="auto" w:frame="1"/>
        </w:rPr>
        <w:t>增设电梯的，累计提取金额不超过实际支付的分摊费用。</w:t>
      </w:r>
      <w:r w:rsidRPr="008647D1">
        <w:rPr>
          <w:rFonts w:ascii="微软雅黑" w:eastAsia="微软雅黑" w:hAnsi="微软雅黑" w:cs="Times New Roman" w:hint="eastAsia"/>
          <w:color w:val="000000"/>
          <w:kern w:val="0"/>
          <w:sz w:val="32"/>
          <w:szCs w:val="32"/>
          <w:bdr w:val="none" w:sz="0" w:space="0" w:color="auto" w:frame="1"/>
        </w:rPr>
        <w:br/>
      </w:r>
      <w:r w:rsidRPr="008647D1">
        <w:rPr>
          <w:rFonts w:ascii="MS Gothic" w:eastAsia="MS Gothic" w:hAnsi="MS Gothic" w:cs="MS Gothic" w:hint="eastAsia"/>
          <w:color w:val="000000"/>
          <w:kern w:val="0"/>
          <w:sz w:val="32"/>
          <w:szCs w:val="32"/>
          <w:bdr w:val="none" w:sz="0" w:space="0" w:color="auto" w:frame="1"/>
        </w:rPr>
        <w:t> </w:t>
      </w:r>
      <w:r w:rsidRPr="008647D1">
        <w:rPr>
          <w:rFonts w:ascii="MS Gothic" w:eastAsia="MS Gothic" w:hAnsi="MS Gothic" w:cs="MS Gothic" w:hint="eastAsia"/>
          <w:color w:val="000000"/>
          <w:kern w:val="0"/>
          <w:sz w:val="32"/>
          <w:szCs w:val="32"/>
          <w:bdr w:val="none" w:sz="0" w:space="0" w:color="auto" w:frame="1"/>
        </w:rPr>
        <w:t> </w:t>
      </w:r>
      <w:r w:rsidRPr="008647D1">
        <w:rPr>
          <w:rFonts w:ascii="MS Gothic" w:eastAsia="MS Gothic" w:hAnsi="MS Gothic" w:cs="MS Gothic" w:hint="eastAsia"/>
          <w:color w:val="000000"/>
          <w:kern w:val="0"/>
          <w:sz w:val="32"/>
          <w:szCs w:val="32"/>
          <w:bdr w:val="none" w:sz="0" w:space="0" w:color="auto" w:frame="1"/>
        </w:rPr>
        <w:t> </w:t>
      </w:r>
      <w:r w:rsidRPr="008647D1">
        <w:rPr>
          <w:rFonts w:ascii="微软雅黑" w:eastAsia="微软雅黑" w:hAnsi="微软雅黑" w:cs="Times New Roman" w:hint="eastAsia"/>
          <w:color w:val="000000"/>
          <w:kern w:val="0"/>
          <w:sz w:val="32"/>
          <w:szCs w:val="32"/>
          <w:bdr w:val="none" w:sz="0" w:space="0" w:color="auto" w:frame="1"/>
        </w:rPr>
        <w:t> </w:t>
      </w:r>
      <w:r w:rsidRPr="008647D1">
        <w:rPr>
          <w:rFonts w:ascii="黑体" w:eastAsia="黑体" w:hAnsi="黑体" w:cs="Times New Roman" w:hint="eastAsia"/>
          <w:color w:val="000000"/>
          <w:kern w:val="0"/>
          <w:sz w:val="32"/>
          <w:szCs w:val="32"/>
          <w:bdr w:val="none" w:sz="0" w:space="0" w:color="auto" w:frame="1"/>
        </w:rPr>
        <w:t>第九条</w:t>
      </w:r>
      <w:r w:rsidRPr="008647D1">
        <w:rPr>
          <w:rFonts w:ascii="MS Mincho" w:eastAsia="MS Mincho" w:hAnsi="MS Mincho" w:cs="MS Mincho" w:hint="eastAsia"/>
          <w:color w:val="000000"/>
          <w:kern w:val="0"/>
          <w:sz w:val="32"/>
          <w:szCs w:val="32"/>
          <w:bdr w:val="none" w:sz="0" w:space="0" w:color="auto" w:frame="1"/>
        </w:rPr>
        <w:t> </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对偿还购房贷款本息的，累计提取金额不超过偿还贷款本息总额</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t>不含因逾期产生的罚息</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t>；同一套房办理了住房公积金提取、住房公积金个人住房贷款或商业银行住房按揭贷款的，若</w:t>
      </w:r>
      <w:proofErr w:type="gramStart"/>
      <w:r w:rsidRPr="008647D1">
        <w:rPr>
          <w:rFonts w:ascii="仿宋" w:eastAsia="仿宋" w:hAnsi="仿宋" w:cs="Times New Roman" w:hint="eastAsia"/>
          <w:color w:val="000000"/>
          <w:kern w:val="0"/>
          <w:sz w:val="32"/>
          <w:szCs w:val="32"/>
          <w:bdr w:val="none" w:sz="0" w:space="0" w:color="auto" w:frame="1"/>
        </w:rPr>
        <w:t>提取额加贷款</w:t>
      </w:r>
      <w:proofErr w:type="gramEnd"/>
      <w:r w:rsidRPr="008647D1">
        <w:rPr>
          <w:rFonts w:ascii="仿宋" w:eastAsia="仿宋" w:hAnsi="仿宋" w:cs="Times New Roman" w:hint="eastAsia"/>
          <w:color w:val="000000"/>
          <w:kern w:val="0"/>
          <w:sz w:val="32"/>
          <w:szCs w:val="32"/>
          <w:bdr w:val="none" w:sz="0" w:space="0" w:color="auto" w:frame="1"/>
        </w:rPr>
        <w:t>额超过总房款的，办理偿还购房贷款本息提取时，超出部分的按比例剔除。</w:t>
      </w:r>
      <w:r w:rsidRPr="008647D1">
        <w:rPr>
          <w:rFonts w:ascii="微软雅黑" w:eastAsia="微软雅黑" w:hAnsi="微软雅黑" w:cs="Times New Roman" w:hint="eastAsia"/>
          <w:color w:val="000000"/>
          <w:kern w:val="0"/>
          <w:sz w:val="32"/>
          <w:szCs w:val="32"/>
          <w:bdr w:val="none" w:sz="0" w:space="0" w:color="auto" w:frame="1"/>
        </w:rPr>
        <w:br/>
      </w:r>
      <w:r w:rsidRPr="008647D1">
        <w:rPr>
          <w:rFonts w:ascii="MS Gothic" w:eastAsia="MS Gothic" w:hAnsi="MS Gothic" w:cs="MS Gothic" w:hint="eastAsia"/>
          <w:color w:val="000000"/>
          <w:kern w:val="0"/>
          <w:sz w:val="32"/>
          <w:szCs w:val="32"/>
          <w:bdr w:val="none" w:sz="0" w:space="0" w:color="auto" w:frame="1"/>
        </w:rPr>
        <w:t> </w:t>
      </w:r>
      <w:r w:rsidRPr="008647D1">
        <w:rPr>
          <w:rFonts w:ascii="MS Gothic" w:eastAsia="MS Gothic" w:hAnsi="MS Gothic" w:cs="MS Gothic" w:hint="eastAsia"/>
          <w:color w:val="000000"/>
          <w:kern w:val="0"/>
          <w:sz w:val="32"/>
          <w:szCs w:val="32"/>
          <w:bdr w:val="none" w:sz="0" w:space="0" w:color="auto" w:frame="1"/>
        </w:rPr>
        <w:t> </w:t>
      </w:r>
      <w:r w:rsidRPr="008647D1">
        <w:rPr>
          <w:rFonts w:ascii="MS Gothic" w:eastAsia="MS Gothic" w:hAnsi="MS Gothic" w:cs="MS Gothic" w:hint="eastAsia"/>
          <w:color w:val="000000"/>
          <w:kern w:val="0"/>
          <w:sz w:val="32"/>
          <w:szCs w:val="32"/>
          <w:bdr w:val="none" w:sz="0" w:space="0" w:color="auto" w:frame="1"/>
        </w:rPr>
        <w:t> </w:t>
      </w:r>
      <w:r w:rsidRPr="008647D1">
        <w:rPr>
          <w:rFonts w:ascii="微软雅黑" w:eastAsia="微软雅黑" w:hAnsi="微软雅黑" w:cs="Times New Roman" w:hint="eastAsia"/>
          <w:color w:val="000000"/>
          <w:kern w:val="0"/>
          <w:sz w:val="32"/>
          <w:szCs w:val="32"/>
          <w:bdr w:val="none" w:sz="0" w:space="0" w:color="auto" w:frame="1"/>
        </w:rPr>
        <w:t> </w:t>
      </w:r>
      <w:r w:rsidRPr="008647D1">
        <w:rPr>
          <w:rFonts w:ascii="黑体" w:eastAsia="黑体" w:hAnsi="黑体" w:cs="Times New Roman" w:hint="eastAsia"/>
          <w:color w:val="000000"/>
          <w:kern w:val="0"/>
          <w:sz w:val="32"/>
          <w:szCs w:val="32"/>
          <w:bdr w:val="none" w:sz="0" w:space="0" w:color="auto" w:frame="1"/>
        </w:rPr>
        <w:t>第十条</w:t>
      </w:r>
      <w:r w:rsidRPr="008647D1">
        <w:rPr>
          <w:rFonts w:ascii="MS Mincho" w:eastAsia="MS Mincho" w:hAnsi="MS Mincho" w:cs="MS Mincho" w:hint="eastAsia"/>
          <w:color w:val="000000"/>
          <w:kern w:val="0"/>
          <w:sz w:val="32"/>
          <w:szCs w:val="32"/>
          <w:bdr w:val="none" w:sz="0" w:space="0" w:color="auto" w:frame="1"/>
        </w:rPr>
        <w:t> </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对租住公共租赁住房的，提取金额应按实际房租支出全额提取</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t>对租住商品住房的，按实际房租支出全额提取，但提取金额最高不超过管委会根据我市市场租金水平和</w:t>
      </w:r>
      <w:r w:rsidRPr="008647D1">
        <w:rPr>
          <w:rFonts w:ascii="仿宋" w:eastAsia="仿宋" w:hAnsi="仿宋" w:cs="Times New Roman" w:hint="eastAsia"/>
          <w:color w:val="000000"/>
          <w:kern w:val="0"/>
          <w:sz w:val="32"/>
          <w:szCs w:val="32"/>
          <w:bdr w:val="none" w:sz="0" w:space="0" w:color="auto" w:frame="1"/>
        </w:rPr>
        <w:lastRenderedPageBreak/>
        <w:t>租住住房面积规定的租房提取额度。</w:t>
      </w:r>
      <w:r w:rsidRPr="008647D1">
        <w:rPr>
          <w:rFonts w:ascii="微软雅黑" w:eastAsia="微软雅黑" w:hAnsi="微软雅黑" w:cs="Times New Roman" w:hint="eastAsia"/>
          <w:color w:val="000000"/>
          <w:kern w:val="0"/>
          <w:sz w:val="32"/>
          <w:szCs w:val="32"/>
          <w:bdr w:val="none" w:sz="0" w:space="0" w:color="auto" w:frame="1"/>
        </w:rPr>
        <w:br/>
      </w:r>
      <w:r w:rsidRPr="008647D1">
        <w:rPr>
          <w:rFonts w:ascii="MS Gothic" w:eastAsia="MS Gothic" w:hAnsi="MS Gothic" w:cs="MS Gothic" w:hint="eastAsia"/>
          <w:color w:val="000000"/>
          <w:kern w:val="0"/>
          <w:sz w:val="32"/>
          <w:szCs w:val="32"/>
          <w:bdr w:val="none" w:sz="0" w:space="0" w:color="auto" w:frame="1"/>
        </w:rPr>
        <w:t> </w:t>
      </w:r>
      <w:r w:rsidRPr="008647D1">
        <w:rPr>
          <w:rFonts w:ascii="MS Gothic" w:eastAsia="MS Gothic" w:hAnsi="MS Gothic" w:cs="MS Gothic" w:hint="eastAsia"/>
          <w:color w:val="000000"/>
          <w:kern w:val="0"/>
          <w:sz w:val="32"/>
          <w:szCs w:val="32"/>
          <w:bdr w:val="none" w:sz="0" w:space="0" w:color="auto" w:frame="1"/>
        </w:rPr>
        <w:t> </w:t>
      </w:r>
      <w:r w:rsidRPr="008647D1">
        <w:rPr>
          <w:rFonts w:ascii="MS Gothic" w:eastAsia="MS Gothic" w:hAnsi="MS Gothic" w:cs="MS Gothic" w:hint="eastAsia"/>
          <w:color w:val="000000"/>
          <w:kern w:val="0"/>
          <w:sz w:val="32"/>
          <w:szCs w:val="32"/>
          <w:bdr w:val="none" w:sz="0" w:space="0" w:color="auto" w:frame="1"/>
        </w:rPr>
        <w:t> </w:t>
      </w:r>
      <w:r w:rsidRPr="008647D1">
        <w:rPr>
          <w:rFonts w:ascii="微软雅黑" w:eastAsia="微软雅黑" w:hAnsi="微软雅黑" w:cs="Times New Roman" w:hint="eastAsia"/>
          <w:color w:val="000000"/>
          <w:kern w:val="0"/>
          <w:sz w:val="32"/>
          <w:szCs w:val="32"/>
          <w:bdr w:val="none" w:sz="0" w:space="0" w:color="auto" w:frame="1"/>
        </w:rPr>
        <w:t> </w:t>
      </w:r>
      <w:r w:rsidRPr="008647D1">
        <w:rPr>
          <w:rFonts w:ascii="黑体" w:eastAsia="黑体" w:hAnsi="黑体" w:cs="Times New Roman" w:hint="eastAsia"/>
          <w:color w:val="000000"/>
          <w:kern w:val="0"/>
          <w:sz w:val="32"/>
          <w:szCs w:val="32"/>
          <w:bdr w:val="none" w:sz="0" w:space="0" w:color="auto" w:frame="1"/>
        </w:rPr>
        <w:t>第十一条</w:t>
      </w:r>
      <w:r w:rsidRPr="008647D1">
        <w:rPr>
          <w:rFonts w:ascii="MS Mincho" w:eastAsia="MS Mincho" w:hAnsi="MS Mincho" w:cs="MS Mincho" w:hint="eastAsia"/>
          <w:color w:val="000000"/>
          <w:kern w:val="0"/>
          <w:sz w:val="32"/>
          <w:szCs w:val="32"/>
          <w:bdr w:val="none" w:sz="0" w:space="0" w:color="auto" w:frame="1"/>
        </w:rPr>
        <w:t> </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职工本人、配偶、子女或双方父母患有重大疾病造成家庭生活严重困难的，累计提取金额不超过实际自负医疗费用。</w:t>
      </w:r>
      <w:r w:rsidRPr="008647D1">
        <w:rPr>
          <w:rFonts w:ascii="微软雅黑" w:eastAsia="微软雅黑" w:hAnsi="微软雅黑" w:cs="Times New Roman" w:hint="eastAsia"/>
          <w:color w:val="000000"/>
          <w:kern w:val="0"/>
          <w:sz w:val="32"/>
          <w:szCs w:val="32"/>
          <w:bdr w:val="none" w:sz="0" w:space="0" w:color="auto" w:frame="1"/>
        </w:rPr>
        <w:br/>
      </w:r>
      <w:r w:rsidRPr="008647D1">
        <w:rPr>
          <w:rFonts w:ascii="MS Mincho" w:eastAsia="MS Mincho" w:hAnsi="MS Mincho" w:cs="MS Mincho"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宋体" w:eastAsia="宋体" w:hAnsi="宋体" w:cs="宋体" w:hint="eastAsia"/>
          <w:color w:val="000000"/>
          <w:kern w:val="0"/>
          <w:sz w:val="32"/>
          <w:szCs w:val="32"/>
          <w:bdr w:val="none" w:sz="0" w:space="0" w:color="auto" w:frame="1"/>
        </w:rPr>
        <w:t> </w:t>
      </w:r>
      <w:r w:rsidRPr="008647D1">
        <w:rPr>
          <w:rFonts w:ascii="黑体" w:eastAsia="黑体" w:hAnsi="黑体" w:cs="Times New Roman" w:hint="eastAsia"/>
          <w:color w:val="000000"/>
          <w:kern w:val="0"/>
          <w:sz w:val="32"/>
          <w:szCs w:val="32"/>
          <w:bdr w:val="none" w:sz="0" w:space="0" w:color="auto" w:frame="1"/>
        </w:rPr>
        <w:t>第十二条</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职工有下列情形之一的，提取金额为本人住房公积金账户内的全部存储余额本息，并应注销个人住房公积金账户</w:t>
      </w:r>
      <w:r w:rsidRPr="008647D1">
        <w:rPr>
          <w:rFonts w:ascii="MS Mincho" w:eastAsia="MS Mincho" w:hAnsi="MS Mincho" w:cs="MS Mincho" w:hint="eastAsia"/>
          <w:color w:val="000000"/>
          <w:kern w:val="0"/>
          <w:sz w:val="32"/>
          <w:szCs w:val="32"/>
          <w:bdr w:val="none" w:sz="0" w:space="0" w:color="auto" w:frame="1"/>
        </w:rPr>
        <w:t> </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微软雅黑" w:eastAsia="微软雅黑" w:hAnsi="微软雅黑" w:cs="Times New Roman" w:hint="eastAsia"/>
          <w:color w:val="000000"/>
          <w:kern w:val="0"/>
          <w:sz w:val="32"/>
          <w:szCs w:val="32"/>
          <w:bdr w:val="none" w:sz="0" w:space="0" w:color="auto" w:frame="1"/>
        </w:rPr>
        <w:br/>
        <w:t xml:space="preserve"> 1.</w:t>
      </w:r>
      <w:r w:rsidRPr="008647D1">
        <w:rPr>
          <w:rFonts w:ascii="MS Gothic" w:eastAsia="MS Gothic" w:hAnsi="MS Gothic" w:cs="MS Gothic" w:hint="eastAsia"/>
          <w:color w:val="000000"/>
          <w:kern w:val="0"/>
          <w:sz w:val="32"/>
          <w:szCs w:val="32"/>
          <w:bdr w:val="none" w:sz="0" w:space="0" w:color="auto" w:frame="1"/>
        </w:rPr>
        <w:t> </w:t>
      </w:r>
      <w:r w:rsidRPr="008647D1">
        <w:rPr>
          <w:rFonts w:ascii="MS Gothic" w:eastAsia="MS Gothic" w:hAnsi="MS Gothic" w:cs="MS Gothic" w:hint="eastAsia"/>
          <w:color w:val="000000"/>
          <w:kern w:val="0"/>
          <w:sz w:val="32"/>
          <w:szCs w:val="32"/>
          <w:bdr w:val="none" w:sz="0" w:space="0" w:color="auto" w:frame="1"/>
        </w:rPr>
        <w:t> </w:t>
      </w:r>
      <w:r w:rsidRPr="008647D1">
        <w:rPr>
          <w:rFonts w:ascii="MS Gothic" w:eastAsia="MS Gothic" w:hAnsi="MS Gothic" w:cs="MS Gothic"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离休、退休的</w:t>
      </w:r>
      <w:r w:rsidRPr="008647D1">
        <w:rPr>
          <w:rFonts w:ascii="微软雅黑" w:eastAsia="微软雅黑" w:hAnsi="微软雅黑" w:cs="Times New Roman" w:hint="eastAsia"/>
          <w:color w:val="000000"/>
          <w:kern w:val="0"/>
          <w:sz w:val="32"/>
          <w:szCs w:val="32"/>
          <w:bdr w:val="none" w:sz="0" w:space="0" w:color="auto" w:frame="1"/>
        </w:rPr>
        <w:t>;</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2.完全丧失劳动能力，并与单位终止劳动关系的</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t>缴存职工与单位解除或终止劳动关系，未在永州市住房公积金管理中心（以下简称“中心”）或异地住房公积金管理中心（以下简称“异地中心”）继续缴存的，封存已满半年的；</w:t>
      </w:r>
    </w:p>
    <w:p w:rsidR="008647D1" w:rsidRPr="008647D1" w:rsidRDefault="008647D1" w:rsidP="008647D1">
      <w:pPr>
        <w:widowControl/>
        <w:shd w:val="clear" w:color="auto" w:fill="FFFFFF"/>
        <w:spacing w:line="600" w:lineRule="atLeast"/>
        <w:ind w:left="958" w:hanging="32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3.出境定居的</w:t>
      </w:r>
      <w:r w:rsidRPr="008647D1">
        <w:rPr>
          <w:rFonts w:ascii="微软雅黑" w:eastAsia="微软雅黑" w:hAnsi="微软雅黑" w:cs="Times New Roman" w:hint="eastAsia"/>
          <w:color w:val="000000"/>
          <w:kern w:val="0"/>
          <w:sz w:val="32"/>
          <w:szCs w:val="32"/>
          <w:bdr w:val="none" w:sz="0" w:space="0" w:color="auto" w:frame="1"/>
        </w:rPr>
        <w:t>;</w:t>
      </w:r>
    </w:p>
    <w:p w:rsidR="008647D1" w:rsidRPr="008647D1" w:rsidRDefault="008647D1" w:rsidP="008647D1">
      <w:pPr>
        <w:widowControl/>
        <w:shd w:val="clear" w:color="auto" w:fill="FFFFFF"/>
        <w:spacing w:line="600" w:lineRule="atLeast"/>
        <w:ind w:left="958" w:hanging="32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4.职工死亡或者被宣告死亡的。</w:t>
      </w:r>
    </w:p>
    <w:p w:rsidR="008647D1" w:rsidRPr="008647D1" w:rsidRDefault="008647D1" w:rsidP="008647D1">
      <w:pPr>
        <w:widowControl/>
        <w:shd w:val="clear" w:color="auto" w:fill="FFFFFF"/>
        <w:spacing w:line="600" w:lineRule="atLeast"/>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第四章</w:t>
      </w:r>
      <w:r w:rsidRPr="008647D1">
        <w:rPr>
          <w:rFonts w:ascii="宋体" w:eastAsia="宋体" w:hAnsi="宋体" w:cs="宋体"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黑体" w:eastAsia="黑体" w:hAnsi="黑体" w:cs="Times New Roman" w:hint="eastAsia"/>
          <w:color w:val="000000"/>
          <w:kern w:val="0"/>
          <w:sz w:val="32"/>
          <w:szCs w:val="32"/>
          <w:bdr w:val="none" w:sz="0" w:space="0" w:color="auto" w:frame="1"/>
        </w:rPr>
        <w:t>提取需提供的相关资料</w:t>
      </w:r>
    </w:p>
    <w:p w:rsidR="008647D1" w:rsidRPr="008647D1" w:rsidRDefault="008647D1" w:rsidP="008647D1">
      <w:pPr>
        <w:widowControl/>
        <w:shd w:val="clear" w:color="auto" w:fill="FFFFFF"/>
        <w:spacing w:line="600" w:lineRule="atLeast"/>
        <w:rPr>
          <w:rFonts w:ascii="Times New Roman" w:eastAsia="宋体" w:hAnsi="Times New Roman" w:cs="Times New Roman"/>
          <w:color w:val="535353"/>
          <w:kern w:val="0"/>
          <w:szCs w:val="21"/>
        </w:rPr>
      </w:pPr>
      <w:r w:rsidRPr="008647D1">
        <w:rPr>
          <w:rFonts w:ascii="MS Mincho" w:eastAsia="MS Mincho" w:hAnsi="MS Mincho" w:cs="MS Mincho"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宋体" w:eastAsia="宋体" w:hAnsi="宋体" w:cs="宋体" w:hint="eastAsia"/>
          <w:color w:val="000000"/>
          <w:kern w:val="0"/>
          <w:sz w:val="32"/>
          <w:szCs w:val="32"/>
          <w:bdr w:val="none" w:sz="0" w:space="0" w:color="auto" w:frame="1"/>
        </w:rPr>
        <w:t> </w:t>
      </w:r>
      <w:r w:rsidRPr="008647D1">
        <w:rPr>
          <w:rFonts w:ascii="黑体" w:eastAsia="黑体" w:hAnsi="黑体" w:cs="Times New Roman" w:hint="eastAsia"/>
          <w:color w:val="000000"/>
          <w:kern w:val="0"/>
          <w:sz w:val="32"/>
          <w:szCs w:val="32"/>
          <w:bdr w:val="none" w:sz="0" w:space="0" w:color="auto" w:frame="1"/>
        </w:rPr>
        <w:t>第十三条</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职工提取住房公积金，向中心提出申请，并提供身份材料和相关业务材料。 提取身份材料应符合下列规定：</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1.对提取申请人提取本人住房公积金账户余额的，应提供本人身份材料；</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2.对提取申请人为继承人或受遗赠人的，应提供继承 人或受遗赠人的身份材料和公证的继承协议、或公证的遗嘱、</w:t>
      </w:r>
      <w:r w:rsidRPr="008647D1">
        <w:rPr>
          <w:rFonts w:ascii="仿宋" w:eastAsia="仿宋" w:hAnsi="仿宋" w:cs="Times New Roman" w:hint="eastAsia"/>
          <w:color w:val="535353"/>
          <w:kern w:val="0"/>
          <w:sz w:val="32"/>
          <w:szCs w:val="32"/>
          <w:bdr w:val="none" w:sz="0" w:space="0" w:color="auto" w:frame="1"/>
        </w:rPr>
        <w:lastRenderedPageBreak/>
        <w:t>或人民法院的调解书（判决书）等裁判文书、或经人民法院确认的人民调解委员会出具的继承调解协议书；</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3.对提取申请人为监护人的，应提供监护人的身份材料和监护人确认材料；</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4.提取受托人受提取申请人委托、为提取申请人代办住房公积金提取手续的，应提供提取申请人和提取受托人身份材料、经公证的授权委托书。</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5.</w:t>
      </w:r>
      <w:r w:rsidRPr="008647D1">
        <w:rPr>
          <w:rFonts w:ascii="仿宋" w:eastAsia="仿宋" w:hAnsi="仿宋" w:cs="Times New Roman" w:hint="eastAsia"/>
          <w:color w:val="000000"/>
          <w:kern w:val="0"/>
          <w:sz w:val="32"/>
          <w:szCs w:val="32"/>
          <w:bdr w:val="none" w:sz="0" w:space="0" w:color="auto" w:frame="1"/>
        </w:rPr>
        <w:t>办理第四条第</w:t>
      </w:r>
      <w:r w:rsidRPr="008647D1">
        <w:rPr>
          <w:rFonts w:ascii="微软雅黑" w:eastAsia="微软雅黑" w:hAnsi="微软雅黑" w:cs="Times New Roman" w:hint="eastAsia"/>
          <w:color w:val="000000"/>
          <w:kern w:val="0"/>
          <w:sz w:val="32"/>
          <w:szCs w:val="32"/>
          <w:bdr w:val="none" w:sz="0" w:space="0" w:color="auto" w:frame="1"/>
        </w:rPr>
        <w:t>1</w:t>
      </w:r>
      <w:r w:rsidRPr="008647D1">
        <w:rPr>
          <w:rFonts w:ascii="仿宋" w:eastAsia="仿宋" w:hAnsi="仿宋" w:cs="Times New Roman" w:hint="eastAsia"/>
          <w:color w:val="000000"/>
          <w:kern w:val="0"/>
          <w:sz w:val="32"/>
          <w:szCs w:val="32"/>
          <w:bdr w:val="none" w:sz="0" w:space="0" w:color="auto" w:frame="1"/>
        </w:rPr>
        <w:t>、</w:t>
      </w:r>
      <w:r w:rsidRPr="008647D1">
        <w:rPr>
          <w:rFonts w:ascii="微软雅黑" w:eastAsia="微软雅黑" w:hAnsi="微软雅黑" w:cs="Times New Roman" w:hint="eastAsia"/>
          <w:color w:val="000000"/>
          <w:kern w:val="0"/>
          <w:sz w:val="32"/>
          <w:szCs w:val="32"/>
          <w:bdr w:val="none" w:sz="0" w:space="0" w:color="auto" w:frame="1"/>
        </w:rPr>
        <w:t>5-8</w:t>
      </w:r>
      <w:r w:rsidRPr="008647D1">
        <w:rPr>
          <w:rFonts w:ascii="仿宋" w:eastAsia="仿宋" w:hAnsi="仿宋" w:cs="Times New Roman" w:hint="eastAsia"/>
          <w:color w:val="000000"/>
          <w:kern w:val="0"/>
          <w:sz w:val="32"/>
          <w:szCs w:val="32"/>
          <w:bdr w:val="none" w:sz="0" w:space="0" w:color="auto" w:frame="1"/>
        </w:rPr>
        <w:t>项情形提取的，应提供申请人婚姻状况材料。</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6.</w:t>
      </w:r>
      <w:r w:rsidRPr="008647D1">
        <w:rPr>
          <w:rFonts w:ascii="仿宋" w:eastAsia="仿宋" w:hAnsi="仿宋" w:cs="Times New Roman" w:hint="eastAsia"/>
          <w:color w:val="000000"/>
          <w:kern w:val="0"/>
          <w:sz w:val="32"/>
          <w:szCs w:val="32"/>
          <w:bdr w:val="none" w:sz="0" w:space="0" w:color="auto" w:frame="1"/>
        </w:rPr>
        <w:t>相关业务材料为提取申请人亲属的，应提供申请人与该亲属的亲属关系材料。</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第十四条</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提取相关业务材料应符合下列规定：</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1.</w:t>
      </w:r>
      <w:r w:rsidRPr="008647D1">
        <w:rPr>
          <w:rFonts w:ascii="仿宋" w:eastAsia="仿宋" w:hAnsi="仿宋" w:cs="Times New Roman" w:hint="eastAsia"/>
          <w:color w:val="535353"/>
          <w:kern w:val="0"/>
          <w:sz w:val="32"/>
          <w:szCs w:val="32"/>
          <w:bdr w:val="none" w:sz="0" w:space="0" w:color="auto" w:frame="1"/>
        </w:rPr>
        <w:t>购买自住住房，应提供下列业务材料：</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宋体" w:eastAsia="宋体" w:hAnsi="宋体" w:cs="Times New Roman" w:hint="eastAsia"/>
          <w:color w:val="000000"/>
          <w:kern w:val="0"/>
          <w:sz w:val="32"/>
          <w:szCs w:val="32"/>
          <w:bdr w:val="none" w:sz="0" w:space="0" w:color="auto" w:frame="1"/>
        </w:rPr>
        <w:t>①</w:t>
      </w:r>
      <w:r w:rsidRPr="008647D1">
        <w:rPr>
          <w:rFonts w:ascii="仿宋" w:eastAsia="仿宋" w:hAnsi="仿宋" w:cs="Times New Roman" w:hint="eastAsia"/>
          <w:color w:val="000000"/>
          <w:kern w:val="0"/>
          <w:sz w:val="32"/>
          <w:szCs w:val="32"/>
          <w:bdr w:val="none" w:sz="0" w:space="0" w:color="auto" w:frame="1"/>
        </w:rPr>
        <w:t>购买新建商品住房的，应提供登记备案的购房合同或不动产权证书、购房款发票（增值税发票或税收完税证明，</w:t>
      </w:r>
      <w:r w:rsidRPr="008647D1">
        <w:rPr>
          <w:rFonts w:ascii="仿宋" w:eastAsia="仿宋" w:hAnsi="仿宋" w:cs="Times New Roman" w:hint="eastAsia"/>
          <w:color w:val="535353"/>
          <w:kern w:val="0"/>
          <w:sz w:val="32"/>
          <w:szCs w:val="32"/>
          <w:bdr w:val="none" w:sz="0" w:space="0" w:color="auto" w:frame="1"/>
        </w:rPr>
        <w:t>税收完税证明上无计税依据、面积的另提供契税纳税申报表，下同）</w:t>
      </w:r>
      <w:r w:rsidRPr="008647D1">
        <w:rPr>
          <w:rFonts w:ascii="仿宋" w:eastAsia="仿宋" w:hAnsi="仿宋" w:cs="Times New Roman" w:hint="eastAsia"/>
          <w:color w:val="000000"/>
          <w:kern w:val="0"/>
          <w:sz w:val="32"/>
          <w:szCs w:val="32"/>
          <w:bdr w:val="none" w:sz="0" w:space="0" w:color="auto" w:frame="1"/>
        </w:rPr>
        <w:t>。</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②购买再交易住房的，应提供交易过户后的不动产权证书及购房款发票。</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③购买保障性住房的，应提供准购文件、保障性住房销售部门签章的购房合同（协议）或不动产权证书、购房款发票。</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lastRenderedPageBreak/>
        <w:t>④ 购买拆迁安置住房的，应提供拆迁补偿安置合同（协议）或所购拆迁安置不动产权证书、购房款发票。</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2.偿还</w:t>
      </w:r>
      <w:r w:rsidRPr="008647D1">
        <w:rPr>
          <w:rFonts w:ascii="仿宋" w:eastAsia="仿宋" w:hAnsi="仿宋" w:cs="Times New Roman" w:hint="eastAsia"/>
          <w:color w:val="000000"/>
          <w:kern w:val="0"/>
          <w:sz w:val="32"/>
          <w:szCs w:val="32"/>
          <w:bdr w:val="none" w:sz="0" w:space="0" w:color="auto" w:frame="1"/>
        </w:rPr>
        <w:t>商业银行住房按揭</w:t>
      </w:r>
      <w:r w:rsidRPr="008647D1">
        <w:rPr>
          <w:rFonts w:ascii="仿宋" w:eastAsia="仿宋" w:hAnsi="仿宋" w:cs="Times New Roman" w:hint="eastAsia"/>
          <w:color w:val="535353"/>
          <w:kern w:val="0"/>
          <w:sz w:val="32"/>
          <w:szCs w:val="32"/>
          <w:bdr w:val="none" w:sz="0" w:space="0" w:color="auto" w:frame="1"/>
        </w:rPr>
        <w:t>贷款本息的，应提供备案的购房合同、个人住房借款合同和贷款银行出具的还款材料。偿还住房公积金个人住房异地贷款本息的，应提供贷款情况表或借款合同、</w:t>
      </w:r>
      <w:r w:rsidRPr="008647D1">
        <w:rPr>
          <w:rFonts w:ascii="微软雅黑" w:eastAsia="微软雅黑" w:hAnsi="微软雅黑" w:cs="Times New Roman" w:hint="eastAsia"/>
          <w:color w:val="535353"/>
          <w:spacing w:val="-4"/>
          <w:kern w:val="0"/>
          <w:sz w:val="32"/>
          <w:szCs w:val="32"/>
          <w:bdr w:val="none" w:sz="0" w:space="0" w:color="auto" w:frame="1"/>
        </w:rPr>
        <w:t>提取时点前与提取金额对应</w:t>
      </w:r>
      <w:r w:rsidRPr="008647D1">
        <w:rPr>
          <w:rFonts w:ascii="仿宋" w:eastAsia="仿宋" w:hAnsi="仿宋" w:cs="Times New Roman" w:hint="eastAsia"/>
          <w:color w:val="535353"/>
          <w:kern w:val="0"/>
          <w:sz w:val="32"/>
          <w:szCs w:val="32"/>
          <w:bdr w:val="none" w:sz="0" w:space="0" w:color="auto" w:frame="1"/>
        </w:rPr>
        <w:t>的还款明细；如配偶在异地中心缴存住房公积金的还需提供住房公积金流水账。</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3.建造自住住房的，应提供建设工程规划许可证或建筑工程施工许可证、建房款发票或收据。农村建房的，应提供乡镇人民政府依法核发建设用地批准书和乡村建设规划许可证（或相当法律效力的批准文书）、建房款发票或收据。</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4.翻建自住住房的，应提供原房屋所有权证（不动产权证书）和规划、建设行政主管部门批准的旧房翻建许可材料、翻建费用发票或收据。</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5.</w:t>
      </w:r>
      <w:r w:rsidRPr="008647D1">
        <w:rPr>
          <w:rFonts w:ascii="仿宋" w:eastAsia="仿宋" w:hAnsi="仿宋" w:cs="Times New Roman" w:hint="eastAsia"/>
          <w:color w:val="535353"/>
          <w:kern w:val="0"/>
          <w:sz w:val="32"/>
          <w:szCs w:val="32"/>
          <w:bdr w:val="none" w:sz="0" w:space="0" w:color="auto" w:frame="1"/>
        </w:rPr>
        <w:t>大修自住住房的，应提供房屋所有权证（不动产权证书）、C级或</w:t>
      </w:r>
      <w:r w:rsidRPr="008647D1">
        <w:rPr>
          <w:rFonts w:ascii="微软雅黑" w:eastAsia="微软雅黑" w:hAnsi="微软雅黑" w:cs="Times New Roman" w:hint="eastAsia"/>
          <w:color w:val="535353"/>
          <w:kern w:val="0"/>
          <w:sz w:val="32"/>
          <w:szCs w:val="32"/>
          <w:bdr w:val="none" w:sz="0" w:space="0" w:color="auto" w:frame="1"/>
        </w:rPr>
        <w:t>D</w:t>
      </w:r>
      <w:r w:rsidRPr="008647D1">
        <w:rPr>
          <w:rFonts w:ascii="仿宋" w:eastAsia="仿宋" w:hAnsi="仿宋" w:cs="Times New Roman" w:hint="eastAsia"/>
          <w:color w:val="535353"/>
          <w:kern w:val="0"/>
          <w:sz w:val="32"/>
          <w:szCs w:val="32"/>
          <w:bdr w:val="none" w:sz="0" w:space="0" w:color="auto" w:frame="1"/>
        </w:rPr>
        <w:t>级危房鉴定书</w:t>
      </w:r>
      <w:r w:rsidRPr="008647D1">
        <w:rPr>
          <w:rFonts w:ascii="微软雅黑" w:eastAsia="微软雅黑" w:hAnsi="微软雅黑" w:cs="Times New Roman" w:hint="eastAsia"/>
          <w:color w:val="535353"/>
          <w:kern w:val="0"/>
          <w:sz w:val="32"/>
          <w:szCs w:val="32"/>
          <w:bdr w:val="none" w:sz="0" w:space="0" w:color="auto" w:frame="1"/>
        </w:rPr>
        <w:t>(</w:t>
      </w:r>
      <w:r w:rsidRPr="008647D1">
        <w:rPr>
          <w:rFonts w:ascii="仿宋" w:eastAsia="仿宋" w:hAnsi="仿宋" w:cs="Times New Roman" w:hint="eastAsia"/>
          <w:color w:val="535353"/>
          <w:kern w:val="0"/>
          <w:sz w:val="32"/>
          <w:szCs w:val="32"/>
          <w:bdr w:val="none" w:sz="0" w:space="0" w:color="auto" w:frame="1"/>
        </w:rPr>
        <w:t>房屋所在地县级以上房产管理部门或具备资质的鉴定机构出具）、大修费用发票或收据。</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6.</w:t>
      </w:r>
      <w:r w:rsidRPr="008647D1">
        <w:rPr>
          <w:rFonts w:ascii="仿宋" w:eastAsia="仿宋" w:hAnsi="仿宋" w:cs="Times New Roman" w:hint="eastAsia"/>
          <w:color w:val="535353"/>
          <w:kern w:val="0"/>
          <w:sz w:val="32"/>
          <w:szCs w:val="32"/>
          <w:bdr w:val="none" w:sz="0" w:space="0" w:color="auto" w:frame="1"/>
        </w:rPr>
        <w:t>租赁商品住房的，应提供提取申请人和配偶无房证明，出具租房书面承诺。</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7.</w:t>
      </w:r>
      <w:r w:rsidRPr="008647D1">
        <w:rPr>
          <w:rFonts w:ascii="仿宋" w:eastAsia="仿宋" w:hAnsi="仿宋" w:cs="Times New Roman" w:hint="eastAsia"/>
          <w:color w:val="535353"/>
          <w:kern w:val="0"/>
          <w:sz w:val="32"/>
          <w:szCs w:val="32"/>
          <w:bdr w:val="none" w:sz="0" w:space="0" w:color="auto" w:frame="1"/>
        </w:rPr>
        <w:t>租赁公共租赁住房的，应提供房屋租赁合同、租金缴纳证明。</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lastRenderedPageBreak/>
        <w:t>8.</w:t>
      </w:r>
      <w:r w:rsidRPr="008647D1">
        <w:rPr>
          <w:rFonts w:ascii="仿宋" w:eastAsia="仿宋" w:hAnsi="仿宋" w:cs="Times New Roman" w:hint="eastAsia"/>
          <w:color w:val="535353"/>
          <w:kern w:val="0"/>
          <w:sz w:val="32"/>
          <w:szCs w:val="32"/>
          <w:bdr w:val="none" w:sz="0" w:space="0" w:color="auto" w:frame="1"/>
        </w:rPr>
        <w:t>离休、退休的，应提供离、退休证或人力资源和社会保障部门出具的相关确认材料。</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9.</w:t>
      </w:r>
      <w:r w:rsidRPr="008647D1">
        <w:rPr>
          <w:rFonts w:ascii="仿宋" w:eastAsia="仿宋" w:hAnsi="仿宋" w:cs="Times New Roman" w:hint="eastAsia"/>
          <w:color w:val="535353"/>
          <w:kern w:val="0"/>
          <w:sz w:val="32"/>
          <w:szCs w:val="32"/>
          <w:bdr w:val="none" w:sz="0" w:space="0" w:color="auto" w:frame="1"/>
        </w:rPr>
        <w:t>完全丧失劳动能力，并与单位终止劳动关系的，应提供人力资源和社会保障部门批准的劳动能力鉴定（确认）申请表和单位出具的解除劳动合同通知或终止劳动合同通知。</w:t>
      </w:r>
      <w:r w:rsidRPr="008647D1">
        <w:rPr>
          <w:rFonts w:ascii="仿宋" w:eastAsia="仿宋" w:hAnsi="仿宋" w:cs="Times New Roman" w:hint="eastAsia"/>
          <w:color w:val="000000"/>
          <w:kern w:val="0"/>
          <w:sz w:val="32"/>
          <w:szCs w:val="32"/>
          <w:bdr w:val="none" w:sz="0" w:space="0" w:color="auto" w:frame="1"/>
        </w:rPr>
        <w:t>与单位解除或终止劳动关系，未在中心或异地中心继续缴存的，封存已满半年的</w:t>
      </w:r>
      <w:r w:rsidRPr="008647D1">
        <w:rPr>
          <w:rFonts w:ascii="仿宋" w:eastAsia="仿宋" w:hAnsi="仿宋" w:cs="Times New Roman" w:hint="eastAsia"/>
          <w:color w:val="535353"/>
          <w:kern w:val="0"/>
          <w:sz w:val="32"/>
          <w:szCs w:val="32"/>
          <w:bdr w:val="none" w:sz="0" w:space="0" w:color="auto" w:frame="1"/>
        </w:rPr>
        <w:t>免提</w:t>
      </w:r>
      <w:proofErr w:type="gramStart"/>
      <w:r w:rsidRPr="008647D1">
        <w:rPr>
          <w:rFonts w:ascii="仿宋" w:eastAsia="仿宋" w:hAnsi="仿宋" w:cs="Times New Roman" w:hint="eastAsia"/>
          <w:color w:val="535353"/>
          <w:kern w:val="0"/>
          <w:sz w:val="32"/>
          <w:szCs w:val="32"/>
          <w:bdr w:val="none" w:sz="0" w:space="0" w:color="auto" w:frame="1"/>
        </w:rPr>
        <w:t>供业务</w:t>
      </w:r>
      <w:proofErr w:type="gramEnd"/>
      <w:r w:rsidRPr="008647D1">
        <w:rPr>
          <w:rFonts w:ascii="仿宋" w:eastAsia="仿宋" w:hAnsi="仿宋" w:cs="Times New Roman" w:hint="eastAsia"/>
          <w:color w:val="535353"/>
          <w:kern w:val="0"/>
          <w:sz w:val="32"/>
          <w:szCs w:val="32"/>
          <w:bdr w:val="none" w:sz="0" w:space="0" w:color="auto" w:frame="1"/>
        </w:rPr>
        <w:t>资料。</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10.</w:t>
      </w:r>
      <w:r w:rsidRPr="008647D1">
        <w:rPr>
          <w:rFonts w:ascii="仿宋" w:eastAsia="仿宋" w:hAnsi="仿宋" w:cs="Times New Roman" w:hint="eastAsia"/>
          <w:color w:val="535353"/>
          <w:kern w:val="0"/>
          <w:sz w:val="32"/>
          <w:szCs w:val="32"/>
          <w:bdr w:val="none" w:sz="0" w:space="0" w:color="auto" w:frame="1"/>
        </w:rPr>
        <w:t>出境定居的，应提供出境定居签证或户籍注销材料；</w:t>
      </w:r>
      <w:r w:rsidRPr="008647D1">
        <w:rPr>
          <w:rFonts w:ascii="仿宋" w:eastAsia="仿宋" w:hAnsi="仿宋" w:cs="Times New Roman" w:hint="eastAsia"/>
          <w:color w:val="000000"/>
          <w:kern w:val="0"/>
          <w:sz w:val="32"/>
          <w:szCs w:val="32"/>
          <w:bdr w:val="none" w:sz="0" w:space="0" w:color="auto" w:frame="1"/>
        </w:rPr>
        <w:t>封存已满半年的</w:t>
      </w:r>
      <w:r w:rsidRPr="008647D1">
        <w:rPr>
          <w:rFonts w:ascii="仿宋" w:eastAsia="仿宋" w:hAnsi="仿宋" w:cs="Times New Roman" w:hint="eastAsia"/>
          <w:color w:val="535353"/>
          <w:kern w:val="0"/>
          <w:sz w:val="32"/>
          <w:szCs w:val="32"/>
          <w:bdr w:val="none" w:sz="0" w:space="0" w:color="auto" w:frame="1"/>
        </w:rPr>
        <w:t>免提供。。</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11</w:t>
      </w:r>
      <w:r w:rsidRPr="008647D1">
        <w:rPr>
          <w:rFonts w:ascii="仿宋" w:eastAsia="仿宋" w:hAnsi="仿宋" w:cs="Times New Roman" w:hint="eastAsia"/>
          <w:color w:val="535353"/>
          <w:kern w:val="0"/>
          <w:sz w:val="32"/>
          <w:szCs w:val="32"/>
          <w:bdr w:val="none" w:sz="0" w:space="0" w:color="auto" w:frame="1"/>
        </w:rPr>
        <w:t>职工死亡或被宣告死亡，继承人或受遗赠人应提供死亡职工户籍注销材料，死亡证或被宣告死亡材料、具有法律效力的继承或受遗赠文件。</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12</w:t>
      </w:r>
      <w:r w:rsidRPr="008647D1">
        <w:rPr>
          <w:rFonts w:ascii="仿宋" w:eastAsia="仿宋" w:hAnsi="仿宋" w:cs="Times New Roman" w:hint="eastAsia"/>
          <w:color w:val="535353"/>
          <w:kern w:val="0"/>
          <w:sz w:val="32"/>
          <w:szCs w:val="32"/>
          <w:bdr w:val="none" w:sz="0" w:space="0" w:color="auto" w:frame="1"/>
        </w:rPr>
        <w:t>缴存职工本人、配偶、子女或双方父母患有重大疾病造成家庭生活严重困难的，应提供县级以上医院出具的疾病诊断书（加盖医院印章）、医疗住院费用结算单和</w:t>
      </w:r>
      <w:proofErr w:type="gramStart"/>
      <w:r w:rsidRPr="008647D1">
        <w:rPr>
          <w:rFonts w:ascii="仿宋" w:eastAsia="仿宋" w:hAnsi="仿宋" w:cs="Times New Roman" w:hint="eastAsia"/>
          <w:color w:val="535353"/>
          <w:kern w:val="0"/>
          <w:sz w:val="32"/>
          <w:szCs w:val="32"/>
          <w:bdr w:val="none" w:sz="0" w:space="0" w:color="auto" w:frame="1"/>
        </w:rPr>
        <w:t>医保</w:t>
      </w:r>
      <w:proofErr w:type="gramEnd"/>
      <w:r w:rsidRPr="008647D1">
        <w:rPr>
          <w:rFonts w:ascii="仿宋" w:eastAsia="仿宋" w:hAnsi="仿宋" w:cs="Times New Roman" w:hint="eastAsia"/>
          <w:color w:val="535353"/>
          <w:kern w:val="0"/>
          <w:sz w:val="32"/>
          <w:szCs w:val="32"/>
          <w:bdr w:val="none" w:sz="0" w:space="0" w:color="auto" w:frame="1"/>
        </w:rPr>
        <w:t>部门结算单。</w:t>
      </w:r>
    </w:p>
    <w:p w:rsidR="008647D1" w:rsidRPr="008647D1" w:rsidRDefault="008647D1" w:rsidP="008647D1">
      <w:pPr>
        <w:widowControl/>
        <w:shd w:val="clear" w:color="auto" w:fill="FFFFFF"/>
        <w:spacing w:line="600" w:lineRule="atLeast"/>
        <w:ind w:firstLine="660"/>
        <w:jc w:val="left"/>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13.</w:t>
      </w:r>
      <w:proofErr w:type="gramStart"/>
      <w:r w:rsidRPr="008647D1">
        <w:rPr>
          <w:rFonts w:ascii="仿宋" w:eastAsia="仿宋" w:hAnsi="仿宋" w:cs="Times New Roman" w:hint="eastAsia"/>
          <w:color w:val="000000"/>
          <w:kern w:val="0"/>
          <w:sz w:val="32"/>
          <w:szCs w:val="32"/>
          <w:bdr w:val="none" w:sz="0" w:space="0" w:color="auto" w:frame="1"/>
        </w:rPr>
        <w:t>既有住宅</w:t>
      </w:r>
      <w:proofErr w:type="gramEnd"/>
      <w:r w:rsidRPr="008647D1">
        <w:rPr>
          <w:rFonts w:ascii="仿宋" w:eastAsia="仿宋" w:hAnsi="仿宋" w:cs="Times New Roman" w:hint="eastAsia"/>
          <w:color w:val="000000"/>
          <w:kern w:val="0"/>
          <w:sz w:val="32"/>
          <w:szCs w:val="32"/>
          <w:bdr w:val="none" w:sz="0" w:space="0" w:color="auto" w:frame="1"/>
        </w:rPr>
        <w:t>增设电梯的，应提供增设电梯住宅的不动产权证书或房屋所有权证、建设费用分摊表或书面协议书、付款发票或收据。</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14.购建房地非永州市行政区域内的，还需提供购房时本人或配偶户籍在购房地的材料或配偶在购房地工作的材料。</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lastRenderedPageBreak/>
        <w:t>第十五条</w:t>
      </w:r>
      <w:r w:rsidRPr="008647D1">
        <w:rPr>
          <w:rFonts w:ascii="宋体" w:eastAsia="宋体" w:hAnsi="宋体" w:cs="宋体"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提取申请可通过业务柜台、网络或中心规定的其他方式进行。</w:t>
      </w:r>
    </w:p>
    <w:p w:rsidR="008647D1" w:rsidRPr="008647D1" w:rsidRDefault="008647D1" w:rsidP="008647D1">
      <w:pPr>
        <w:widowControl/>
        <w:shd w:val="clear" w:color="auto" w:fill="FFFFFF"/>
        <w:spacing w:line="600" w:lineRule="atLeast"/>
        <w:rPr>
          <w:rFonts w:ascii="Times New Roman" w:eastAsia="宋体" w:hAnsi="Times New Roman" w:cs="Times New Roman"/>
          <w:color w:val="535353"/>
          <w:kern w:val="0"/>
          <w:szCs w:val="21"/>
        </w:rPr>
      </w:pPr>
      <w:r w:rsidRPr="008647D1">
        <w:rPr>
          <w:rFonts w:ascii="MS Mincho" w:eastAsia="MS Mincho" w:hAnsi="MS Mincho" w:cs="MS Mincho" w:hint="eastAsia"/>
          <w:color w:val="535353"/>
          <w:kern w:val="0"/>
          <w:sz w:val="32"/>
          <w:szCs w:val="32"/>
          <w:bdr w:val="none" w:sz="0" w:space="0" w:color="auto" w:frame="1"/>
        </w:rPr>
        <w:t> </w:t>
      </w:r>
      <w:r w:rsidRPr="008647D1">
        <w:rPr>
          <w:rFonts w:ascii="MS Mincho" w:eastAsia="MS Mincho" w:hAnsi="MS Mincho" w:cs="MS Mincho" w:hint="eastAsia"/>
          <w:color w:val="535353"/>
          <w:kern w:val="0"/>
          <w:sz w:val="32"/>
          <w:szCs w:val="32"/>
          <w:bdr w:val="none" w:sz="0" w:space="0" w:color="auto" w:frame="1"/>
        </w:rPr>
        <w:t> </w:t>
      </w:r>
      <w:r w:rsidRPr="008647D1">
        <w:rPr>
          <w:rFonts w:ascii="MS Mincho" w:eastAsia="MS Mincho" w:hAnsi="MS Mincho" w:cs="MS Mincho" w:hint="eastAsia"/>
          <w:color w:val="535353"/>
          <w:kern w:val="0"/>
          <w:sz w:val="32"/>
          <w:szCs w:val="32"/>
          <w:bdr w:val="none" w:sz="0" w:space="0" w:color="auto" w:frame="1"/>
        </w:rPr>
        <w:t> </w:t>
      </w:r>
      <w:r w:rsidRPr="008647D1">
        <w:rPr>
          <w:rFonts w:ascii="宋体" w:eastAsia="宋体" w:hAnsi="宋体" w:cs="宋体"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第十六条</w:t>
      </w:r>
      <w:r w:rsidRPr="008647D1">
        <w:rPr>
          <w:rFonts w:ascii="宋体" w:eastAsia="宋体" w:hAnsi="宋体" w:cs="宋体"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中心将提取资金划转至提取申请人的</w:t>
      </w:r>
      <w:r w:rsidRPr="008647D1">
        <w:rPr>
          <w:rFonts w:ascii="微软雅黑" w:eastAsia="微软雅黑" w:hAnsi="微软雅黑" w:cs="Times New Roman" w:hint="eastAsia"/>
          <w:color w:val="535353"/>
          <w:kern w:val="0"/>
          <w:sz w:val="32"/>
          <w:szCs w:val="32"/>
          <w:bdr w:val="none" w:sz="0" w:space="0" w:color="auto" w:frame="1"/>
        </w:rPr>
        <w:t>I</w:t>
      </w:r>
      <w:r w:rsidRPr="008647D1">
        <w:rPr>
          <w:rFonts w:ascii="仿宋" w:eastAsia="仿宋" w:hAnsi="仿宋" w:cs="Times New Roman" w:hint="eastAsia"/>
          <w:color w:val="535353"/>
          <w:kern w:val="0"/>
          <w:sz w:val="32"/>
          <w:szCs w:val="32"/>
          <w:bdr w:val="none" w:sz="0" w:space="0" w:color="auto" w:frame="1"/>
        </w:rPr>
        <w:t>类银行借记卡。</w:t>
      </w:r>
    </w:p>
    <w:p w:rsidR="008647D1" w:rsidRPr="008647D1" w:rsidRDefault="008647D1" w:rsidP="008647D1">
      <w:pPr>
        <w:widowControl/>
        <w:shd w:val="clear" w:color="auto" w:fill="FFFFFF"/>
        <w:spacing w:line="600" w:lineRule="atLeast"/>
        <w:ind w:firstLine="640"/>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第五章 提取申请时间及频次</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第十七条</w:t>
      </w:r>
      <w:r w:rsidRPr="008647D1">
        <w:rPr>
          <w:rFonts w:ascii="宋体" w:eastAsia="宋体" w:hAnsi="宋体" w:cs="宋体"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购买、建造、翻建、大修自住住房提取申请时间，应符合下列规定：</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1.购买新建商品住房的，应自签订购房合同，取得购房发票之日或取得不动产权证书之日起三年内(含三年)可一次或分次申请。</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2.购买再交易住房的，应自取得不动产权证书之日起三年内(含三年)可一次或分次申请。</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3.购买保障性住房的，应自取</w:t>
      </w:r>
      <w:proofErr w:type="gramStart"/>
      <w:r w:rsidRPr="008647D1">
        <w:rPr>
          <w:rFonts w:ascii="仿宋" w:eastAsia="仿宋" w:hAnsi="仿宋" w:cs="Times New Roman" w:hint="eastAsia"/>
          <w:color w:val="000000"/>
          <w:kern w:val="0"/>
          <w:sz w:val="32"/>
          <w:szCs w:val="32"/>
          <w:bdr w:val="none" w:sz="0" w:space="0" w:color="auto" w:frame="1"/>
        </w:rPr>
        <w:t>得保障</w:t>
      </w:r>
      <w:proofErr w:type="gramEnd"/>
      <w:r w:rsidRPr="008647D1">
        <w:rPr>
          <w:rFonts w:ascii="仿宋" w:eastAsia="仿宋" w:hAnsi="仿宋" w:cs="Times New Roman" w:hint="eastAsia"/>
          <w:color w:val="000000"/>
          <w:kern w:val="0"/>
          <w:sz w:val="32"/>
          <w:szCs w:val="32"/>
          <w:bdr w:val="none" w:sz="0" w:space="0" w:color="auto" w:frame="1"/>
        </w:rPr>
        <w:t>性住房管理部门鉴章的购房合同，支付房款开具购房发票之日起</w:t>
      </w:r>
      <w:proofErr w:type="gramStart"/>
      <w:r w:rsidRPr="008647D1">
        <w:rPr>
          <w:rFonts w:ascii="仿宋" w:eastAsia="仿宋" w:hAnsi="仿宋" w:cs="Times New Roman" w:hint="eastAsia"/>
          <w:color w:val="000000"/>
          <w:kern w:val="0"/>
          <w:sz w:val="32"/>
          <w:szCs w:val="32"/>
          <w:bdr w:val="none" w:sz="0" w:space="0" w:color="auto" w:frame="1"/>
        </w:rPr>
        <w:t>至取得</w:t>
      </w:r>
      <w:proofErr w:type="gramEnd"/>
      <w:r w:rsidRPr="008647D1">
        <w:rPr>
          <w:rFonts w:ascii="仿宋" w:eastAsia="仿宋" w:hAnsi="仿宋" w:cs="Times New Roman" w:hint="eastAsia"/>
          <w:color w:val="000000"/>
          <w:kern w:val="0"/>
          <w:sz w:val="32"/>
          <w:szCs w:val="32"/>
          <w:bdr w:val="none" w:sz="0" w:space="0" w:color="auto" w:frame="1"/>
        </w:rPr>
        <w:t>不动产权证书之日起的三年内</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t>含三年</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t>可一次或分次申请。</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4.购买拆迁安置住房的，应自签订拆迁安置补偿合同（协议）支付房款开具购房发票之日或取得拆迁安置房屋不动产权证书之日起的三年内</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t>含三年</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t>可一次或分次申请。</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000000"/>
          <w:kern w:val="0"/>
          <w:sz w:val="32"/>
          <w:szCs w:val="32"/>
          <w:bdr w:val="none" w:sz="0" w:space="0" w:color="auto" w:frame="1"/>
        </w:rPr>
        <w:t>5.建造、翻建或大修住房的，应自审批文件批准之日起</w:t>
      </w:r>
      <w:proofErr w:type="gramStart"/>
      <w:r w:rsidRPr="008647D1">
        <w:rPr>
          <w:rFonts w:ascii="仿宋" w:eastAsia="仿宋" w:hAnsi="仿宋" w:cs="Times New Roman" w:hint="eastAsia"/>
          <w:color w:val="000000"/>
          <w:kern w:val="0"/>
          <w:sz w:val="32"/>
          <w:szCs w:val="32"/>
          <w:bdr w:val="none" w:sz="0" w:space="0" w:color="auto" w:frame="1"/>
        </w:rPr>
        <w:t>至取得</w:t>
      </w:r>
      <w:proofErr w:type="gramEnd"/>
      <w:r w:rsidRPr="008647D1">
        <w:rPr>
          <w:rFonts w:ascii="仿宋" w:eastAsia="仿宋" w:hAnsi="仿宋" w:cs="Times New Roman" w:hint="eastAsia"/>
          <w:color w:val="000000"/>
          <w:kern w:val="0"/>
          <w:sz w:val="32"/>
          <w:szCs w:val="32"/>
          <w:bdr w:val="none" w:sz="0" w:space="0" w:color="auto" w:frame="1"/>
        </w:rPr>
        <w:t>不动产权证书的三年内(含三年)可一次或分次申请。</w:t>
      </w:r>
    </w:p>
    <w:p w:rsidR="008647D1" w:rsidRPr="008647D1" w:rsidRDefault="008647D1" w:rsidP="008647D1">
      <w:pPr>
        <w:widowControl/>
        <w:shd w:val="clear" w:color="auto" w:fill="FFFFFF"/>
        <w:spacing w:line="600" w:lineRule="atLeast"/>
        <w:rPr>
          <w:rFonts w:ascii="Times New Roman" w:eastAsia="宋体" w:hAnsi="Times New Roman" w:cs="Times New Roman"/>
          <w:color w:val="535353"/>
          <w:kern w:val="0"/>
          <w:szCs w:val="21"/>
        </w:rPr>
      </w:pPr>
      <w:r w:rsidRPr="008647D1">
        <w:rPr>
          <w:rFonts w:ascii="MS Mincho" w:eastAsia="MS Mincho" w:hAnsi="MS Mincho" w:cs="MS Mincho" w:hint="eastAsia"/>
          <w:color w:val="000000"/>
          <w:kern w:val="0"/>
          <w:sz w:val="32"/>
          <w:szCs w:val="32"/>
          <w:bdr w:val="none" w:sz="0" w:space="0" w:color="auto" w:frame="1"/>
        </w:rPr>
        <w:lastRenderedPageBreak/>
        <w:t> </w:t>
      </w:r>
      <w:r w:rsidRPr="008647D1">
        <w:rPr>
          <w:rFonts w:ascii="MS Mincho" w:eastAsia="MS Mincho" w:hAnsi="MS Mincho" w:cs="MS Mincho"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宋体" w:eastAsia="宋体" w:hAnsi="宋体" w:cs="宋体" w:hint="eastAsia"/>
          <w:color w:val="000000"/>
          <w:kern w:val="0"/>
          <w:sz w:val="32"/>
          <w:szCs w:val="32"/>
          <w:bdr w:val="none" w:sz="0" w:space="0" w:color="auto" w:frame="1"/>
        </w:rPr>
        <w:t> </w:t>
      </w:r>
      <w:r w:rsidRPr="008647D1">
        <w:rPr>
          <w:rFonts w:ascii="仿宋" w:eastAsia="仿宋" w:hAnsi="仿宋" w:cs="仿宋" w:hint="eastAsia"/>
          <w:color w:val="000000"/>
          <w:kern w:val="0"/>
          <w:sz w:val="32"/>
          <w:szCs w:val="32"/>
          <w:bdr w:val="none" w:sz="0" w:space="0" w:color="auto" w:frame="1"/>
        </w:rPr>
        <w:t>6.</w:t>
      </w:r>
      <w:r w:rsidRPr="008647D1">
        <w:rPr>
          <w:rFonts w:ascii="仿宋" w:eastAsia="仿宋" w:hAnsi="仿宋" w:cs="Times New Roman" w:hint="eastAsia"/>
          <w:color w:val="000000"/>
          <w:kern w:val="0"/>
          <w:sz w:val="32"/>
          <w:szCs w:val="32"/>
          <w:bdr w:val="none" w:sz="0" w:space="0" w:color="auto" w:frame="1"/>
        </w:rPr>
        <w:t>同套房申请了住房公积金贷款而首付款未足额提取的，可在结清贷款三年内(含三年)可一次或分次申请提取不超过未足额提取部分金额的存储余额。</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第十八条</w:t>
      </w:r>
      <w:r w:rsidRPr="008647D1">
        <w:rPr>
          <w:rFonts w:ascii="宋体" w:eastAsia="宋体" w:hAnsi="宋体" w:cs="宋体"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偿还购房贷款本息提取，可在还款满</w:t>
      </w:r>
      <w:r w:rsidRPr="008647D1">
        <w:rPr>
          <w:rFonts w:ascii="微软雅黑" w:eastAsia="微软雅黑" w:hAnsi="微软雅黑" w:cs="Times New Roman" w:hint="eastAsia"/>
          <w:color w:val="000000"/>
          <w:kern w:val="0"/>
          <w:sz w:val="32"/>
          <w:szCs w:val="32"/>
          <w:bdr w:val="none" w:sz="0" w:space="0" w:color="auto" w:frame="1"/>
        </w:rPr>
        <w:t>12</w:t>
      </w:r>
      <w:r w:rsidRPr="008647D1">
        <w:rPr>
          <w:rFonts w:ascii="仿宋" w:eastAsia="仿宋" w:hAnsi="仿宋" w:cs="Times New Roman" w:hint="eastAsia"/>
          <w:color w:val="000000"/>
          <w:kern w:val="0"/>
          <w:sz w:val="32"/>
          <w:szCs w:val="32"/>
          <w:bdr w:val="none" w:sz="0" w:space="0" w:color="auto" w:frame="1"/>
        </w:rPr>
        <w:t>期或距上次还贷提取后还款满</w:t>
      </w:r>
      <w:r w:rsidRPr="008647D1">
        <w:rPr>
          <w:rFonts w:ascii="微软雅黑" w:eastAsia="微软雅黑" w:hAnsi="微软雅黑" w:cs="Times New Roman" w:hint="eastAsia"/>
          <w:color w:val="000000"/>
          <w:kern w:val="0"/>
          <w:sz w:val="32"/>
          <w:szCs w:val="32"/>
          <w:bdr w:val="none" w:sz="0" w:space="0" w:color="auto" w:frame="1"/>
        </w:rPr>
        <w:t>12</w:t>
      </w:r>
      <w:r w:rsidRPr="008647D1">
        <w:rPr>
          <w:rFonts w:ascii="仿宋" w:eastAsia="仿宋" w:hAnsi="仿宋" w:cs="Times New Roman" w:hint="eastAsia"/>
          <w:color w:val="000000"/>
          <w:kern w:val="0"/>
          <w:sz w:val="32"/>
          <w:szCs w:val="32"/>
          <w:bdr w:val="none" w:sz="0" w:space="0" w:color="auto" w:frame="1"/>
        </w:rPr>
        <w:t>期之日起申请；贷款结清时未足额提取的还贷本息的可在结清贷款</w:t>
      </w:r>
      <w:r w:rsidRPr="008647D1">
        <w:rPr>
          <w:rFonts w:ascii="微软雅黑" w:eastAsia="微软雅黑" w:hAnsi="微软雅黑" w:cs="Times New Roman" w:hint="eastAsia"/>
          <w:color w:val="000000"/>
          <w:kern w:val="0"/>
          <w:sz w:val="32"/>
          <w:szCs w:val="32"/>
          <w:bdr w:val="none" w:sz="0" w:space="0" w:color="auto" w:frame="1"/>
        </w:rPr>
        <w:t>3</w:t>
      </w:r>
      <w:r w:rsidRPr="008647D1">
        <w:rPr>
          <w:rFonts w:ascii="仿宋" w:eastAsia="仿宋" w:hAnsi="仿宋" w:cs="Times New Roman" w:hint="eastAsia"/>
          <w:color w:val="000000"/>
          <w:kern w:val="0"/>
          <w:sz w:val="32"/>
          <w:szCs w:val="32"/>
          <w:bdr w:val="none" w:sz="0" w:space="0" w:color="auto" w:frame="1"/>
        </w:rPr>
        <w:t>年</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t>含</w:t>
      </w:r>
      <w:r w:rsidRPr="008647D1">
        <w:rPr>
          <w:rFonts w:ascii="微软雅黑" w:eastAsia="微软雅黑" w:hAnsi="微软雅黑" w:cs="Times New Roman" w:hint="eastAsia"/>
          <w:color w:val="000000"/>
          <w:kern w:val="0"/>
          <w:sz w:val="32"/>
          <w:szCs w:val="32"/>
          <w:bdr w:val="none" w:sz="0" w:space="0" w:color="auto" w:frame="1"/>
        </w:rPr>
        <w:t>3</w:t>
      </w:r>
      <w:r w:rsidRPr="008647D1">
        <w:rPr>
          <w:rFonts w:ascii="仿宋" w:eastAsia="仿宋" w:hAnsi="仿宋" w:cs="Times New Roman" w:hint="eastAsia"/>
          <w:color w:val="000000"/>
          <w:kern w:val="0"/>
          <w:sz w:val="32"/>
          <w:szCs w:val="32"/>
          <w:bdr w:val="none" w:sz="0" w:space="0" w:color="auto" w:frame="1"/>
        </w:rPr>
        <w:t>年</w:t>
      </w:r>
      <w:r w:rsidRPr="008647D1">
        <w:rPr>
          <w:rFonts w:ascii="微软雅黑" w:eastAsia="微软雅黑" w:hAnsi="微软雅黑" w:cs="Times New Roman" w:hint="eastAsia"/>
          <w:color w:val="000000"/>
          <w:kern w:val="0"/>
          <w:sz w:val="32"/>
          <w:szCs w:val="32"/>
          <w:bdr w:val="none" w:sz="0" w:space="0" w:color="auto" w:frame="1"/>
        </w:rPr>
        <w:t>)</w:t>
      </w:r>
      <w:r w:rsidRPr="008647D1">
        <w:rPr>
          <w:rFonts w:ascii="仿宋" w:eastAsia="仿宋" w:hAnsi="仿宋" w:cs="Times New Roman" w:hint="eastAsia"/>
          <w:color w:val="000000"/>
          <w:kern w:val="0"/>
          <w:sz w:val="32"/>
          <w:szCs w:val="32"/>
          <w:bdr w:val="none" w:sz="0" w:space="0" w:color="auto" w:frame="1"/>
        </w:rPr>
        <w:t>内可一次或分次继续申请。</w:t>
      </w:r>
    </w:p>
    <w:p w:rsidR="008647D1" w:rsidRPr="008647D1" w:rsidRDefault="008647D1" w:rsidP="008647D1">
      <w:pPr>
        <w:widowControl/>
        <w:shd w:val="clear" w:color="auto" w:fill="FFFFFF"/>
        <w:spacing w:line="600" w:lineRule="atLeast"/>
        <w:jc w:val="left"/>
        <w:rPr>
          <w:rFonts w:ascii="Times New Roman" w:eastAsia="宋体" w:hAnsi="Times New Roman" w:cs="Times New Roman"/>
          <w:color w:val="535353"/>
          <w:kern w:val="0"/>
          <w:szCs w:val="21"/>
        </w:rPr>
      </w:pPr>
      <w:r w:rsidRPr="008647D1">
        <w:rPr>
          <w:rFonts w:ascii="MS Mincho" w:eastAsia="MS Mincho" w:hAnsi="MS Mincho" w:cs="MS Mincho"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宋体" w:eastAsia="宋体" w:hAnsi="宋体" w:cs="宋体" w:hint="eastAsia"/>
          <w:color w:val="000000"/>
          <w:kern w:val="0"/>
          <w:sz w:val="32"/>
          <w:szCs w:val="32"/>
          <w:bdr w:val="none" w:sz="0" w:space="0" w:color="auto" w:frame="1"/>
        </w:rPr>
        <w:t> </w:t>
      </w:r>
      <w:r w:rsidRPr="008647D1">
        <w:rPr>
          <w:rFonts w:ascii="黑体" w:eastAsia="黑体" w:hAnsi="黑体" w:cs="Times New Roman" w:hint="eastAsia"/>
          <w:color w:val="000000"/>
          <w:kern w:val="0"/>
          <w:sz w:val="32"/>
          <w:szCs w:val="32"/>
          <w:bdr w:val="none" w:sz="0" w:space="0" w:color="auto" w:frame="1"/>
        </w:rPr>
        <w:t>第十九条</w:t>
      </w:r>
      <w:r w:rsidRPr="008647D1">
        <w:rPr>
          <w:rFonts w:ascii="宋体" w:eastAsia="宋体" w:hAnsi="宋体" w:cs="宋体"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仿宋" w:eastAsia="仿宋" w:hAnsi="仿宋" w:cs="Times New Roman" w:hint="eastAsia"/>
          <w:color w:val="000000"/>
          <w:kern w:val="0"/>
          <w:sz w:val="32"/>
          <w:szCs w:val="32"/>
          <w:bdr w:val="none" w:sz="0" w:space="0" w:color="auto" w:frame="1"/>
        </w:rPr>
        <w:t>无房职工支付租房租金的，应已连续足额缴纳住房公积金满3个月，可在取得无房证明或租住公共租赁住房合同（协议）之日起至租赁到期满</w:t>
      </w:r>
      <w:r w:rsidRPr="008647D1">
        <w:rPr>
          <w:rFonts w:ascii="微软雅黑" w:eastAsia="微软雅黑" w:hAnsi="微软雅黑" w:cs="Times New Roman" w:hint="eastAsia"/>
          <w:color w:val="000000"/>
          <w:kern w:val="0"/>
          <w:sz w:val="32"/>
          <w:szCs w:val="32"/>
          <w:bdr w:val="none" w:sz="0" w:space="0" w:color="auto" w:frame="1"/>
        </w:rPr>
        <w:t>6</w:t>
      </w:r>
      <w:r w:rsidRPr="008647D1">
        <w:rPr>
          <w:rFonts w:ascii="仿宋" w:eastAsia="仿宋" w:hAnsi="仿宋" w:cs="Times New Roman" w:hint="eastAsia"/>
          <w:color w:val="000000"/>
          <w:kern w:val="0"/>
          <w:sz w:val="32"/>
          <w:szCs w:val="32"/>
          <w:bdr w:val="none" w:sz="0" w:space="0" w:color="auto" w:frame="1"/>
        </w:rPr>
        <w:t>个月内申请。</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第二十条</w:t>
      </w:r>
      <w:r w:rsidRPr="008647D1">
        <w:rPr>
          <w:rFonts w:ascii="宋体" w:eastAsia="宋体" w:hAnsi="宋体" w:cs="宋体"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完全丧失劳动能力，并与单位终止劳动关系提取；</w:t>
      </w:r>
      <w:r w:rsidRPr="008647D1">
        <w:rPr>
          <w:rFonts w:ascii="仿宋" w:eastAsia="仿宋" w:hAnsi="仿宋" w:cs="Times New Roman" w:hint="eastAsia"/>
          <w:color w:val="000000"/>
          <w:kern w:val="0"/>
          <w:sz w:val="32"/>
          <w:szCs w:val="32"/>
          <w:bdr w:val="none" w:sz="0" w:space="0" w:color="auto" w:frame="1"/>
        </w:rPr>
        <w:t>离退休提取；出境定居提取；</w:t>
      </w:r>
      <w:r w:rsidRPr="008647D1">
        <w:rPr>
          <w:rFonts w:ascii="仿宋" w:eastAsia="仿宋" w:hAnsi="仿宋" w:cs="Times New Roman" w:hint="eastAsia"/>
          <w:color w:val="535353"/>
          <w:kern w:val="0"/>
          <w:sz w:val="32"/>
          <w:szCs w:val="32"/>
          <w:bdr w:val="none" w:sz="0" w:space="0" w:color="auto" w:frame="1"/>
        </w:rPr>
        <w:t>死亡提取均应在</w:t>
      </w:r>
      <w:r w:rsidRPr="008647D1">
        <w:rPr>
          <w:rFonts w:ascii="仿宋" w:eastAsia="仿宋" w:hAnsi="仿宋" w:cs="Times New Roman" w:hint="eastAsia"/>
          <w:color w:val="000000"/>
          <w:kern w:val="0"/>
          <w:sz w:val="32"/>
          <w:szCs w:val="32"/>
          <w:bdr w:val="none" w:sz="0" w:space="0" w:color="auto" w:frame="1"/>
        </w:rPr>
        <w:t>取得相关确认材料后申请。</w:t>
      </w:r>
    </w:p>
    <w:p w:rsidR="008647D1" w:rsidRPr="008647D1" w:rsidRDefault="008647D1" w:rsidP="008647D1">
      <w:pPr>
        <w:widowControl/>
        <w:shd w:val="clear" w:color="auto" w:fill="FFFFFF"/>
        <w:spacing w:line="600" w:lineRule="atLeast"/>
        <w:ind w:firstLine="640"/>
        <w:jc w:val="left"/>
        <w:rPr>
          <w:rFonts w:ascii="Times New Roman" w:eastAsia="宋体" w:hAnsi="Times New Roman" w:cs="Times New Roman"/>
          <w:color w:val="535353"/>
          <w:kern w:val="0"/>
          <w:sz w:val="24"/>
          <w:szCs w:val="24"/>
        </w:rPr>
      </w:pPr>
      <w:r w:rsidRPr="008647D1">
        <w:rPr>
          <w:rFonts w:ascii="黑体" w:eastAsia="黑体" w:hAnsi="黑体" w:cs="Times New Roman" w:hint="eastAsia"/>
          <w:color w:val="000000"/>
          <w:kern w:val="0"/>
          <w:sz w:val="32"/>
          <w:szCs w:val="32"/>
          <w:bdr w:val="none" w:sz="0" w:space="0" w:color="auto" w:frame="1"/>
        </w:rPr>
        <w:t>第二十一条</w:t>
      </w:r>
      <w:r w:rsidRPr="008647D1">
        <w:rPr>
          <w:rFonts w:ascii="宋体" w:eastAsia="宋体" w:hAnsi="宋体" w:cs="宋体"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缴存职工本人、配偶、子女或双方父母患有重大疾病造成家庭生活严重困难的，应在医疗费用结算并经</w:t>
      </w:r>
      <w:proofErr w:type="gramStart"/>
      <w:r w:rsidRPr="008647D1">
        <w:rPr>
          <w:rFonts w:ascii="仿宋" w:eastAsia="仿宋" w:hAnsi="仿宋" w:cs="Times New Roman" w:hint="eastAsia"/>
          <w:color w:val="535353"/>
          <w:kern w:val="0"/>
          <w:sz w:val="32"/>
          <w:szCs w:val="32"/>
          <w:bdr w:val="none" w:sz="0" w:space="0" w:color="auto" w:frame="1"/>
        </w:rPr>
        <w:t>医</w:t>
      </w:r>
      <w:proofErr w:type="gramEnd"/>
      <w:r w:rsidRPr="008647D1">
        <w:rPr>
          <w:rFonts w:ascii="仿宋" w:eastAsia="仿宋" w:hAnsi="仿宋" w:cs="Times New Roman" w:hint="eastAsia"/>
          <w:color w:val="535353"/>
          <w:kern w:val="0"/>
          <w:sz w:val="32"/>
          <w:szCs w:val="32"/>
          <w:bdr w:val="none" w:sz="0" w:space="0" w:color="auto" w:frame="1"/>
        </w:rPr>
        <w:t>保部门结算后</w:t>
      </w:r>
      <w:r w:rsidRPr="008647D1">
        <w:rPr>
          <w:rFonts w:ascii="仿宋" w:eastAsia="仿宋" w:hAnsi="仿宋" w:cs="Times New Roman" w:hint="eastAsia"/>
          <w:color w:val="000000"/>
          <w:kern w:val="0"/>
          <w:sz w:val="32"/>
          <w:szCs w:val="32"/>
          <w:bdr w:val="none" w:sz="0" w:space="0" w:color="auto" w:frame="1"/>
        </w:rPr>
        <w:t>可一次或分次申请。</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000000"/>
          <w:kern w:val="0"/>
          <w:sz w:val="32"/>
          <w:szCs w:val="32"/>
          <w:bdr w:val="none" w:sz="0" w:space="0" w:color="auto" w:frame="1"/>
        </w:rPr>
        <w:t>第二十二条</w:t>
      </w:r>
      <w:r w:rsidRPr="008647D1">
        <w:rPr>
          <w:rFonts w:ascii="宋体" w:eastAsia="宋体" w:hAnsi="宋体" w:cs="宋体" w:hint="eastAsia"/>
          <w:color w:val="000000"/>
          <w:kern w:val="0"/>
          <w:sz w:val="32"/>
          <w:szCs w:val="32"/>
          <w:bdr w:val="none" w:sz="0" w:space="0" w:color="auto" w:frame="1"/>
        </w:rPr>
        <w:t> </w:t>
      </w:r>
      <w:r w:rsidRPr="008647D1">
        <w:rPr>
          <w:rFonts w:ascii="MS Mincho" w:eastAsia="MS Mincho" w:hAnsi="MS Mincho" w:cs="MS Mincho" w:hint="eastAsia"/>
          <w:color w:val="000000"/>
          <w:kern w:val="0"/>
          <w:sz w:val="32"/>
          <w:szCs w:val="32"/>
          <w:bdr w:val="none" w:sz="0" w:space="0" w:color="auto" w:frame="1"/>
        </w:rPr>
        <w:t> </w:t>
      </w:r>
      <w:proofErr w:type="gramStart"/>
      <w:r w:rsidRPr="008647D1">
        <w:rPr>
          <w:rFonts w:ascii="仿宋" w:eastAsia="仿宋" w:hAnsi="仿宋" w:cs="Times New Roman" w:hint="eastAsia"/>
          <w:color w:val="000000"/>
          <w:kern w:val="0"/>
          <w:sz w:val="32"/>
          <w:szCs w:val="32"/>
          <w:bdr w:val="none" w:sz="0" w:space="0" w:color="auto" w:frame="1"/>
        </w:rPr>
        <w:t>既有住宅</w:t>
      </w:r>
      <w:proofErr w:type="gramEnd"/>
      <w:r w:rsidRPr="008647D1">
        <w:rPr>
          <w:rFonts w:ascii="仿宋" w:eastAsia="仿宋" w:hAnsi="仿宋" w:cs="Times New Roman" w:hint="eastAsia"/>
          <w:color w:val="000000"/>
          <w:kern w:val="0"/>
          <w:sz w:val="32"/>
          <w:szCs w:val="32"/>
          <w:bdr w:val="none" w:sz="0" w:space="0" w:color="auto" w:frame="1"/>
        </w:rPr>
        <w:t>增设电梯的，应在按建设费用分摊表或书面协议书支付费用并开具付款发票或收据后可一次或分次申请。</w:t>
      </w:r>
    </w:p>
    <w:p w:rsidR="008647D1" w:rsidRPr="008647D1" w:rsidRDefault="008647D1" w:rsidP="008647D1">
      <w:pPr>
        <w:widowControl/>
        <w:shd w:val="clear" w:color="auto" w:fill="FFFFFF"/>
        <w:spacing w:line="600" w:lineRule="atLeast"/>
        <w:jc w:val="left"/>
        <w:outlineLvl w:val="1"/>
        <w:rPr>
          <w:rFonts w:ascii="微软雅黑" w:eastAsia="微软雅黑" w:hAnsi="微软雅黑" w:cs="宋体"/>
          <w:b/>
          <w:bCs/>
          <w:color w:val="535353"/>
          <w:kern w:val="0"/>
          <w:sz w:val="36"/>
          <w:szCs w:val="36"/>
        </w:rPr>
      </w:pPr>
      <w:r w:rsidRPr="008647D1">
        <w:rPr>
          <w:rFonts w:ascii="微软雅黑" w:eastAsia="微软雅黑" w:hAnsi="微软雅黑" w:cs="宋体" w:hint="eastAsia"/>
          <w:b/>
          <w:bCs/>
          <w:color w:val="535353"/>
          <w:kern w:val="0"/>
          <w:sz w:val="32"/>
          <w:szCs w:val="32"/>
          <w:bdr w:val="none" w:sz="0" w:space="0" w:color="auto" w:frame="1"/>
        </w:rPr>
        <w:t>第六章 附则</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hint="eastAsia"/>
          <w:color w:val="535353"/>
          <w:kern w:val="0"/>
          <w:szCs w:val="21"/>
        </w:rPr>
      </w:pPr>
      <w:r w:rsidRPr="008647D1">
        <w:rPr>
          <w:rFonts w:ascii="黑体" w:eastAsia="黑体" w:hAnsi="黑体" w:cs="Times New Roman" w:hint="eastAsia"/>
          <w:color w:val="535353"/>
          <w:kern w:val="0"/>
          <w:sz w:val="32"/>
          <w:szCs w:val="32"/>
          <w:bdr w:val="none" w:sz="0" w:space="0" w:color="auto" w:frame="1"/>
        </w:rPr>
        <w:t>第二十三条</w:t>
      </w:r>
      <w:r w:rsidRPr="008647D1">
        <w:rPr>
          <w:rFonts w:ascii="宋体" w:eastAsia="宋体" w:hAnsi="宋体" w:cs="宋体"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本规定由管委会办公室负责解释。中心可以依据本规定制定具体的操作细则。</w:t>
      </w:r>
    </w:p>
    <w:p w:rsidR="008647D1" w:rsidRPr="008647D1" w:rsidRDefault="008647D1" w:rsidP="008647D1">
      <w:pPr>
        <w:widowControl/>
        <w:shd w:val="clear" w:color="auto" w:fill="FFFFFF"/>
        <w:spacing w:line="60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lastRenderedPageBreak/>
        <w:t>第二十四条</w:t>
      </w:r>
      <w:r w:rsidRPr="008647D1">
        <w:rPr>
          <w:rFonts w:ascii="宋体" w:eastAsia="宋体" w:hAnsi="宋体" w:cs="宋体"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本规定自发布之日起施行。以前与本规定不符的按本规定执行。</w:t>
      </w:r>
    </w:p>
    <w:p w:rsidR="008647D1" w:rsidRPr="008647D1" w:rsidRDefault="008647D1" w:rsidP="008647D1">
      <w:pPr>
        <w:widowControl/>
        <w:shd w:val="clear" w:color="auto" w:fill="FFFFFF"/>
        <w:spacing w:line="580" w:lineRule="atLeas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附件2：</w:t>
      </w:r>
    </w:p>
    <w:p w:rsidR="008647D1" w:rsidRPr="008647D1" w:rsidRDefault="008647D1" w:rsidP="008647D1">
      <w:pPr>
        <w:widowControl/>
        <w:shd w:val="clear" w:color="auto" w:fill="FFFFFF"/>
        <w:spacing w:line="580" w:lineRule="atLeast"/>
        <w:jc w:val="center"/>
        <w:rPr>
          <w:rFonts w:ascii="Times New Roman" w:eastAsia="宋体" w:hAnsi="Times New Roman" w:cs="Times New Roman"/>
          <w:color w:val="535353"/>
          <w:kern w:val="0"/>
          <w:szCs w:val="21"/>
        </w:rPr>
      </w:pPr>
      <w:r w:rsidRPr="008647D1">
        <w:rPr>
          <w:rFonts w:ascii="宋体" w:eastAsia="宋体" w:hAnsi="宋体" w:cs="Times New Roman" w:hint="eastAsia"/>
          <w:b/>
          <w:bCs/>
          <w:color w:val="535353"/>
          <w:kern w:val="0"/>
          <w:sz w:val="44"/>
          <w:szCs w:val="44"/>
          <w:bdr w:val="none" w:sz="0" w:space="0" w:color="auto" w:frame="1"/>
        </w:rPr>
        <w:t>永州市住房公积金个人住房贷款政策规定</w:t>
      </w:r>
    </w:p>
    <w:p w:rsidR="008647D1" w:rsidRPr="008647D1" w:rsidRDefault="008647D1" w:rsidP="008647D1">
      <w:pPr>
        <w:widowControl/>
        <w:shd w:val="clear" w:color="auto" w:fill="FFFFFF"/>
        <w:spacing w:line="580" w:lineRule="atLeast"/>
        <w:jc w:val="center"/>
        <w:rPr>
          <w:rFonts w:ascii="Times New Roman" w:eastAsia="宋体" w:hAnsi="Times New Roman" w:cs="Times New Roman"/>
          <w:color w:val="535353"/>
          <w:kern w:val="0"/>
          <w:szCs w:val="21"/>
        </w:rPr>
      </w:pPr>
      <w:r w:rsidRPr="008647D1">
        <w:rPr>
          <w:rFonts w:ascii="MS Gothic" w:eastAsia="MS Gothic" w:hAnsi="MS Gothic" w:cs="MS Gothic" w:hint="eastAsia"/>
          <w:color w:val="535353"/>
          <w:kern w:val="0"/>
          <w:sz w:val="32"/>
          <w:szCs w:val="32"/>
          <w:bdr w:val="none" w:sz="0" w:space="0" w:color="auto" w:frame="1"/>
        </w:rPr>
        <w:t> </w:t>
      </w:r>
    </w:p>
    <w:p w:rsidR="008647D1" w:rsidRPr="008647D1" w:rsidRDefault="008647D1" w:rsidP="008647D1">
      <w:pPr>
        <w:widowControl/>
        <w:shd w:val="clear" w:color="auto" w:fill="FFFFFF"/>
        <w:spacing w:line="580" w:lineRule="atLeast"/>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第一章</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总</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则</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第一条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为充分发挥住房公积金支持城镇职工解</w:t>
      </w:r>
      <w:proofErr w:type="gramStart"/>
      <w:r w:rsidRPr="008647D1">
        <w:rPr>
          <w:rFonts w:ascii="仿宋" w:eastAsia="仿宋" w:hAnsi="仿宋" w:cs="Times New Roman" w:hint="eastAsia"/>
          <w:color w:val="535353"/>
          <w:kern w:val="0"/>
          <w:sz w:val="32"/>
          <w:szCs w:val="32"/>
          <w:bdr w:val="none" w:sz="0" w:space="0" w:color="auto" w:frame="1"/>
        </w:rPr>
        <w:t>块住房</w:t>
      </w:r>
      <w:proofErr w:type="gramEnd"/>
      <w:r w:rsidRPr="008647D1">
        <w:rPr>
          <w:rFonts w:ascii="仿宋" w:eastAsia="仿宋" w:hAnsi="仿宋" w:cs="Times New Roman" w:hint="eastAsia"/>
          <w:color w:val="535353"/>
          <w:kern w:val="0"/>
          <w:sz w:val="32"/>
          <w:szCs w:val="32"/>
          <w:bdr w:val="none" w:sz="0" w:space="0" w:color="auto" w:frame="1"/>
        </w:rPr>
        <w:t>需求，在落实“住有所居”和“房子是用来住的，不是用来炒的”的功能作用，规范住房公积金个人住房贷款行为，防范和控制贷款风险，维护借贷双方的合法权益，根据《中华人民共和国民法典》《住房公积金管理条例》《贷款通则》《个人住房贷款管理办法》及《住房公积金个人住房贷款业务规范》等有关法律、法规、规章和政策规定，结合我市实际，特制定本规定。</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第二条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住房公积金个人住房贷款（以下简称“住房公积金贷款”）是指住房公积金管理中心运用住房公积金，以委托贷款方式向申请且经审核符合条件的住房公积金缴存职工发放的，定向用于在本市行政区域内购买、建造、翻建、大修自住住房的个人住房贷款，该住房用途为住宅。</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第三条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永州市住房公积金管理委员会（以下简称“管委会”）负责制定和调整全市住房公积金贷款政策、确定住房公积金的最高贷款额度、贷款资金使用计划等。</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lastRenderedPageBreak/>
        <w:t>永州市住房公积金管理中心（以下简称“中心”）负责本市行政区域内住房公积金贷款管理，所辖直属营业部和各县区管理部（以下简称“管理部”）在中心授权的范围内、依法依规办理住房公积金贷款业务。</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第四条</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MS Gothic" w:eastAsia="MS Gothic" w:hAnsi="MS Gothic" w:cs="MS Gothic"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住房公积金贷款包括现房贷款、期房贷款、组合贷款和异地贷款。</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第五条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已缴存住房公积金的个人自愿缴存者申请住房公积金贷款的，按《永州市个人自愿缴存使用住房公积金管理暂行办法》规定执行。</w:t>
      </w:r>
    </w:p>
    <w:p w:rsidR="008647D1" w:rsidRPr="008647D1" w:rsidRDefault="008647D1" w:rsidP="008647D1">
      <w:pPr>
        <w:widowControl/>
        <w:shd w:val="clear" w:color="auto" w:fill="FFFFFF"/>
        <w:spacing w:line="580" w:lineRule="atLeast"/>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第二章</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贷款对象和条件</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第六条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住房公积金贷款对象为具有完全民事行为能力的住房公积金缴存职工（以下简称“职工”）。职工、配偶或同一户籍的未成年子女在永州市行政区域内购买、建造、翻建、大修自住住房的，均可以职工名义向中心申请住房公积金贷款。</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正常缴存住房公积金的港澳台同胞享受与前述职工同等权利。</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第七条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借款人申请住房公积金贷款时应当具备下列条件：</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（一）住房公积金账户连续正常缴存住房公积金</w:t>
      </w:r>
      <w:r w:rsidRPr="008647D1">
        <w:rPr>
          <w:rFonts w:ascii="微软雅黑" w:eastAsia="微软雅黑" w:hAnsi="微软雅黑" w:cs="Times New Roman" w:hint="eastAsia"/>
          <w:color w:val="535353"/>
          <w:kern w:val="0"/>
          <w:sz w:val="32"/>
          <w:szCs w:val="32"/>
          <w:bdr w:val="none" w:sz="0" w:space="0" w:color="auto" w:frame="1"/>
        </w:rPr>
        <w:t>6</w:t>
      </w:r>
      <w:r w:rsidRPr="008647D1">
        <w:rPr>
          <w:rFonts w:ascii="仿宋" w:eastAsia="仿宋" w:hAnsi="仿宋" w:cs="Times New Roman" w:hint="eastAsia"/>
          <w:color w:val="535353"/>
          <w:kern w:val="0"/>
          <w:sz w:val="32"/>
          <w:szCs w:val="32"/>
          <w:bdr w:val="none" w:sz="0" w:space="0" w:color="auto" w:frame="1"/>
        </w:rPr>
        <w:t>个月（含）以上且缴存状态正常。</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lastRenderedPageBreak/>
        <w:t>（二）借款人及其配偶资信良好，具有稳定的收入来源，有按期偿还贷款本息的能力。</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（三）具有合法有效的购买、建造、翻建、大修自住住房的贷款用途资料及首期付款，首付款比例不低于国家、省规定的比例，且购买、建造、翻建、大修自住住房应在</w:t>
      </w:r>
      <w:r w:rsidRPr="008647D1">
        <w:rPr>
          <w:rFonts w:ascii="微软雅黑" w:eastAsia="微软雅黑" w:hAnsi="微软雅黑" w:cs="Times New Roman" w:hint="eastAsia"/>
          <w:color w:val="535353"/>
          <w:kern w:val="0"/>
          <w:sz w:val="32"/>
          <w:szCs w:val="32"/>
          <w:bdr w:val="none" w:sz="0" w:space="0" w:color="auto" w:frame="1"/>
        </w:rPr>
        <w:t>3</w:t>
      </w:r>
      <w:r w:rsidRPr="008647D1">
        <w:rPr>
          <w:rFonts w:ascii="仿宋" w:eastAsia="仿宋" w:hAnsi="仿宋" w:cs="Times New Roman" w:hint="eastAsia"/>
          <w:color w:val="535353"/>
          <w:kern w:val="0"/>
          <w:sz w:val="32"/>
          <w:szCs w:val="32"/>
          <w:bdr w:val="none" w:sz="0" w:space="0" w:color="auto" w:frame="1"/>
        </w:rPr>
        <w:t>年内提出贷款申请。</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（四）职工家庭（已婚状态指夫妻双方，单身状态指职工个人，下同）</w:t>
      </w:r>
      <w:proofErr w:type="gramStart"/>
      <w:r w:rsidRPr="008647D1">
        <w:rPr>
          <w:rFonts w:ascii="仿宋" w:eastAsia="仿宋" w:hAnsi="仿宋" w:cs="Times New Roman" w:hint="eastAsia"/>
          <w:color w:val="535353"/>
          <w:kern w:val="0"/>
          <w:sz w:val="32"/>
          <w:szCs w:val="32"/>
          <w:bdr w:val="none" w:sz="0" w:space="0" w:color="auto" w:frame="1"/>
        </w:rPr>
        <w:t>无未结清</w:t>
      </w:r>
      <w:proofErr w:type="gramEnd"/>
      <w:r w:rsidRPr="008647D1">
        <w:rPr>
          <w:rFonts w:ascii="仿宋" w:eastAsia="仿宋" w:hAnsi="仿宋" w:cs="Times New Roman" w:hint="eastAsia"/>
          <w:color w:val="535353"/>
          <w:kern w:val="0"/>
          <w:sz w:val="32"/>
          <w:szCs w:val="32"/>
          <w:bdr w:val="none" w:sz="0" w:space="0" w:color="auto" w:frame="1"/>
        </w:rPr>
        <w:t>的住房公积金贷款（含本市和异地，以及住房公积金“公转商”贴息贷款、异地的商转公贷款等），且在本市行政区域内无</w:t>
      </w:r>
      <w:r w:rsidRPr="008647D1">
        <w:rPr>
          <w:rFonts w:ascii="微软雅黑" w:eastAsia="微软雅黑" w:hAnsi="微软雅黑" w:cs="Times New Roman" w:hint="eastAsia"/>
          <w:color w:val="535353"/>
          <w:kern w:val="0"/>
          <w:sz w:val="32"/>
          <w:szCs w:val="32"/>
          <w:bdr w:val="none" w:sz="0" w:space="0" w:color="auto" w:frame="1"/>
        </w:rPr>
        <w:t>2</w:t>
      </w:r>
      <w:r w:rsidRPr="008647D1">
        <w:rPr>
          <w:rFonts w:ascii="仿宋" w:eastAsia="仿宋" w:hAnsi="仿宋" w:cs="Times New Roman" w:hint="eastAsia"/>
          <w:color w:val="535353"/>
          <w:kern w:val="0"/>
          <w:sz w:val="32"/>
          <w:szCs w:val="32"/>
          <w:bdr w:val="none" w:sz="0" w:space="0" w:color="auto" w:frame="1"/>
        </w:rPr>
        <w:t>套（含）以上使用住房公积金的房屋套数记录。</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（五）借款人距离国家规定的法定离退休年限在</w:t>
      </w:r>
      <w:r w:rsidRPr="008647D1">
        <w:rPr>
          <w:rFonts w:ascii="微软雅黑" w:eastAsia="微软雅黑" w:hAnsi="微软雅黑" w:cs="Times New Roman" w:hint="eastAsia"/>
          <w:color w:val="535353"/>
          <w:kern w:val="0"/>
          <w:sz w:val="32"/>
          <w:szCs w:val="32"/>
          <w:bdr w:val="none" w:sz="0" w:space="0" w:color="auto" w:frame="1"/>
        </w:rPr>
        <w:t>1</w:t>
      </w:r>
      <w:r w:rsidRPr="008647D1">
        <w:rPr>
          <w:rFonts w:ascii="仿宋" w:eastAsia="仿宋" w:hAnsi="仿宋" w:cs="Times New Roman" w:hint="eastAsia"/>
          <w:color w:val="535353"/>
          <w:kern w:val="0"/>
          <w:sz w:val="32"/>
          <w:szCs w:val="32"/>
          <w:bdr w:val="none" w:sz="0" w:space="0" w:color="auto" w:frame="1"/>
        </w:rPr>
        <w:t>年（含）以上。</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六）能够提供中心认可的资产用于抵押，同意选择中心规定的偿还和担保方式；同意并授权中心通过中国人民银行个人信用信息基础数据库（以下简称“个人征信系统”）查询、打印、保存本人及配偶个人信息状况及其他金融机构贷款与债务情况等，用于贷前审查、贷款审批、贷后管理等。</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（七）法律法规所明确的其他必要申贷条件。</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第八条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借款人的配偶应作为共同借款人，向中心申请贷款，并承担偿还贷款的连带责任。</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lastRenderedPageBreak/>
        <w:t>第九条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同一套住房发生购房提取住房公积金</w:t>
      </w:r>
      <w:r w:rsidRPr="008647D1">
        <w:rPr>
          <w:rFonts w:ascii="微软雅黑" w:eastAsia="微软雅黑" w:hAnsi="微软雅黑" w:cs="Times New Roman" w:hint="eastAsia"/>
          <w:color w:val="0000FF"/>
          <w:kern w:val="0"/>
          <w:sz w:val="32"/>
          <w:szCs w:val="32"/>
          <w:bdr w:val="none" w:sz="0" w:space="0" w:color="auto" w:frame="1"/>
        </w:rPr>
        <w:t>（含异地）</w:t>
      </w:r>
      <w:r w:rsidRPr="008647D1">
        <w:rPr>
          <w:rFonts w:ascii="仿宋" w:eastAsia="仿宋" w:hAnsi="仿宋" w:cs="Times New Roman" w:hint="eastAsia"/>
          <w:color w:val="535353"/>
          <w:kern w:val="0"/>
          <w:sz w:val="32"/>
          <w:szCs w:val="32"/>
          <w:bdr w:val="none" w:sz="0" w:space="0" w:color="auto" w:frame="1"/>
        </w:rPr>
        <w:t>行为后，</w:t>
      </w:r>
      <w:r w:rsidRPr="008647D1">
        <w:rPr>
          <w:rFonts w:ascii="微软雅黑" w:eastAsia="微软雅黑" w:hAnsi="微软雅黑" w:cs="Times New Roman" w:hint="eastAsia"/>
          <w:color w:val="535353"/>
          <w:kern w:val="0"/>
          <w:sz w:val="32"/>
          <w:szCs w:val="32"/>
          <w:bdr w:val="none" w:sz="0" w:space="0" w:color="auto" w:frame="1"/>
        </w:rPr>
        <w:t>12</w:t>
      </w:r>
      <w:r w:rsidRPr="008647D1">
        <w:rPr>
          <w:rFonts w:ascii="仿宋" w:eastAsia="仿宋" w:hAnsi="仿宋" w:cs="Times New Roman" w:hint="eastAsia"/>
          <w:color w:val="535353"/>
          <w:kern w:val="0"/>
          <w:sz w:val="32"/>
          <w:szCs w:val="32"/>
          <w:bdr w:val="none" w:sz="0" w:space="0" w:color="auto" w:frame="1"/>
        </w:rPr>
        <w:t>个月内（含</w:t>
      </w:r>
      <w:r w:rsidRPr="008647D1">
        <w:rPr>
          <w:rFonts w:ascii="微软雅黑" w:eastAsia="微软雅黑" w:hAnsi="微软雅黑" w:cs="Times New Roman" w:hint="eastAsia"/>
          <w:color w:val="535353"/>
          <w:kern w:val="0"/>
          <w:sz w:val="32"/>
          <w:szCs w:val="32"/>
          <w:bdr w:val="none" w:sz="0" w:space="0" w:color="auto" w:frame="1"/>
        </w:rPr>
        <w:t>12</w:t>
      </w:r>
      <w:r w:rsidRPr="008647D1">
        <w:rPr>
          <w:rFonts w:ascii="仿宋" w:eastAsia="仿宋" w:hAnsi="仿宋" w:cs="Times New Roman" w:hint="eastAsia"/>
          <w:color w:val="535353"/>
          <w:kern w:val="0"/>
          <w:sz w:val="32"/>
          <w:szCs w:val="32"/>
          <w:bdr w:val="none" w:sz="0" w:space="0" w:color="auto" w:frame="1"/>
        </w:rPr>
        <w:t>个月）再次发生交易的，不予申请住房公积金贷款。</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对多个贷款主体（指非职工家庭成员）以共有产权住房申请住房公积金贷款的，应分别提供中心认可的资产设定抵押。</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第十条</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职工家庭购买首套自住住房的，实行可提可贷政策。职工家庭成员可先提取本人住房公积金用于支付购房价款后再申请住房公积金贷款，但提取与贷款总金额不得超过购房总价。</w:t>
      </w:r>
      <w:r w:rsidRPr="008647D1">
        <w:rPr>
          <w:rFonts w:ascii="MS Mincho" w:eastAsia="MS Mincho" w:hAnsi="MS Mincho" w:cs="MS Mincho" w:hint="eastAsia"/>
          <w:color w:val="535353"/>
          <w:kern w:val="0"/>
          <w:sz w:val="32"/>
          <w:szCs w:val="32"/>
          <w:bdr w:val="none" w:sz="0" w:space="0" w:color="auto" w:frame="1"/>
        </w:rPr>
        <w:t> </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职工家庭购买第二套自住住房已申请提取住房公积金的、以及购买第三套及以上住房的，不予发放住房公积金贷款。</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第十一条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职工家庭房屋套数的核定，以</w:t>
      </w:r>
      <w:r w:rsidRPr="008647D1">
        <w:rPr>
          <w:rFonts w:ascii="微软雅黑" w:eastAsia="微软雅黑" w:hAnsi="微软雅黑" w:cs="宋体" w:hint="eastAsia"/>
          <w:color w:val="535353"/>
          <w:kern w:val="0"/>
          <w:sz w:val="32"/>
          <w:szCs w:val="32"/>
          <w:bdr w:val="none" w:sz="0" w:space="0" w:color="auto" w:frame="1"/>
        </w:rPr>
        <w:t>2009</w:t>
      </w:r>
      <w:r w:rsidRPr="008647D1">
        <w:rPr>
          <w:rFonts w:ascii="仿宋" w:eastAsia="仿宋" w:hAnsi="仿宋" w:cs="宋体" w:hint="eastAsia"/>
          <w:color w:val="535353"/>
          <w:kern w:val="0"/>
          <w:sz w:val="32"/>
          <w:szCs w:val="32"/>
          <w:bdr w:val="none" w:sz="0" w:space="0" w:color="auto" w:frame="1"/>
        </w:rPr>
        <w:t>年</w:t>
      </w:r>
      <w:r w:rsidRPr="008647D1">
        <w:rPr>
          <w:rFonts w:ascii="微软雅黑" w:eastAsia="微软雅黑" w:hAnsi="微软雅黑" w:cs="宋体" w:hint="eastAsia"/>
          <w:color w:val="535353"/>
          <w:kern w:val="0"/>
          <w:sz w:val="32"/>
          <w:szCs w:val="32"/>
          <w:bdr w:val="none" w:sz="0" w:space="0" w:color="auto" w:frame="1"/>
        </w:rPr>
        <w:t>1</w:t>
      </w:r>
      <w:r w:rsidRPr="008647D1">
        <w:rPr>
          <w:rFonts w:ascii="仿宋" w:eastAsia="仿宋" w:hAnsi="仿宋" w:cs="宋体" w:hint="eastAsia"/>
          <w:color w:val="535353"/>
          <w:kern w:val="0"/>
          <w:sz w:val="32"/>
          <w:szCs w:val="32"/>
          <w:bdr w:val="none" w:sz="0" w:space="0" w:color="auto" w:frame="1"/>
        </w:rPr>
        <w:t>月</w:t>
      </w:r>
      <w:r w:rsidRPr="008647D1">
        <w:rPr>
          <w:rFonts w:ascii="微软雅黑" w:eastAsia="微软雅黑" w:hAnsi="微软雅黑" w:cs="宋体" w:hint="eastAsia"/>
          <w:color w:val="535353"/>
          <w:kern w:val="0"/>
          <w:sz w:val="32"/>
          <w:szCs w:val="32"/>
          <w:bdr w:val="none" w:sz="0" w:space="0" w:color="auto" w:frame="1"/>
        </w:rPr>
        <w:t>1</w:t>
      </w:r>
      <w:r w:rsidRPr="008647D1">
        <w:rPr>
          <w:rFonts w:ascii="仿宋" w:eastAsia="仿宋" w:hAnsi="仿宋" w:cs="宋体" w:hint="eastAsia"/>
          <w:color w:val="535353"/>
          <w:kern w:val="0"/>
          <w:sz w:val="32"/>
          <w:szCs w:val="32"/>
          <w:bdr w:val="none" w:sz="0" w:space="0" w:color="auto" w:frame="1"/>
        </w:rPr>
        <w:t>日后，职工家庭在中心通过提取或贷款使用住房公积金的记录计算房屋套数。</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异地住房公积金个人住房贷款（以下简称“异地贷款”）房屋套数认定</w:t>
      </w:r>
      <w:proofErr w:type="gramStart"/>
      <w:r w:rsidRPr="008647D1">
        <w:rPr>
          <w:rFonts w:ascii="仿宋" w:eastAsia="仿宋" w:hAnsi="仿宋" w:cs="Times New Roman" w:hint="eastAsia"/>
          <w:color w:val="535353"/>
          <w:kern w:val="0"/>
          <w:sz w:val="32"/>
          <w:szCs w:val="32"/>
          <w:bdr w:val="none" w:sz="0" w:space="0" w:color="auto" w:frame="1"/>
        </w:rPr>
        <w:t>按照认贷不认</w:t>
      </w:r>
      <w:proofErr w:type="gramEnd"/>
      <w:r w:rsidRPr="008647D1">
        <w:rPr>
          <w:rFonts w:ascii="仿宋" w:eastAsia="仿宋" w:hAnsi="仿宋" w:cs="Times New Roman" w:hint="eastAsia"/>
          <w:color w:val="535353"/>
          <w:kern w:val="0"/>
          <w:sz w:val="32"/>
          <w:szCs w:val="32"/>
          <w:bdr w:val="none" w:sz="0" w:space="0" w:color="auto" w:frame="1"/>
        </w:rPr>
        <w:t>房标准执行，对在缴存地已有两次（含）以上住房公积金贷款记录的不得办理异地贷款。</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异地职工在中心只能办理一次异地贷款。</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第十二条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中心对借款人及其配偶个人信用信息要严格审核，应通过个人征信系统、信用永州平台和中心业务系统</w:t>
      </w:r>
      <w:r w:rsidRPr="008647D1">
        <w:rPr>
          <w:rFonts w:ascii="仿宋" w:eastAsia="仿宋" w:hAnsi="仿宋" w:cs="宋体" w:hint="eastAsia"/>
          <w:color w:val="535353"/>
          <w:kern w:val="0"/>
          <w:sz w:val="32"/>
          <w:szCs w:val="32"/>
          <w:bdr w:val="none" w:sz="0" w:space="0" w:color="auto" w:frame="1"/>
        </w:rPr>
        <w:lastRenderedPageBreak/>
        <w:t>查询借款人及配偶个人信用状况。存在以下情形之一的，应不予贷款：</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1.存在呆账、核销、止付、被强制执行等情形的；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2.被纳入失信被执行人名单的；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3.住房公积金个人账户处于被冻结状态的；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4.当前贷款存在逾期或贷记卡、</w:t>
      </w:r>
      <w:proofErr w:type="gramStart"/>
      <w:r w:rsidRPr="008647D1">
        <w:rPr>
          <w:rFonts w:ascii="仿宋" w:eastAsia="仿宋" w:hAnsi="仿宋" w:cs="宋体" w:hint="eastAsia"/>
          <w:color w:val="535353"/>
          <w:kern w:val="0"/>
          <w:sz w:val="32"/>
          <w:szCs w:val="32"/>
          <w:bdr w:val="none" w:sz="0" w:space="0" w:color="auto" w:frame="1"/>
        </w:rPr>
        <w:t>准贷记卡</w:t>
      </w:r>
      <w:proofErr w:type="gramEnd"/>
      <w:r w:rsidRPr="008647D1">
        <w:rPr>
          <w:rFonts w:ascii="仿宋" w:eastAsia="仿宋" w:hAnsi="仿宋" w:cs="宋体" w:hint="eastAsia"/>
          <w:color w:val="535353"/>
          <w:kern w:val="0"/>
          <w:sz w:val="32"/>
          <w:szCs w:val="32"/>
          <w:bdr w:val="none" w:sz="0" w:space="0" w:color="auto" w:frame="1"/>
        </w:rPr>
        <w:t>当前存在逾期的；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5.借款申请资料中未如实填报本人及其配偶的信贷信息、抵押人信息等，或存在提供虚假资料、虚假承诺等情形的；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6.在信用永州平台上存在失信行为尚未整改到位的；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7.单笔贷款或单张贷记卡、</w:t>
      </w:r>
      <w:proofErr w:type="gramStart"/>
      <w:r w:rsidRPr="008647D1">
        <w:rPr>
          <w:rFonts w:ascii="仿宋" w:eastAsia="仿宋" w:hAnsi="仿宋" w:cs="宋体" w:hint="eastAsia"/>
          <w:color w:val="535353"/>
          <w:kern w:val="0"/>
          <w:sz w:val="32"/>
          <w:szCs w:val="32"/>
          <w:bdr w:val="none" w:sz="0" w:space="0" w:color="auto" w:frame="1"/>
        </w:rPr>
        <w:t>准贷记卡在</w:t>
      </w:r>
      <w:proofErr w:type="gramEnd"/>
      <w:r w:rsidRPr="008647D1">
        <w:rPr>
          <w:rFonts w:ascii="仿宋" w:eastAsia="仿宋" w:hAnsi="仿宋" w:cs="宋体" w:hint="eastAsia"/>
          <w:color w:val="535353"/>
          <w:kern w:val="0"/>
          <w:sz w:val="32"/>
          <w:szCs w:val="32"/>
          <w:bdr w:val="none" w:sz="0" w:space="0" w:color="auto" w:frame="1"/>
        </w:rPr>
        <w:t>近五年内存在连续逾期</w:t>
      </w:r>
      <w:r w:rsidRPr="008647D1">
        <w:rPr>
          <w:rFonts w:ascii="微软雅黑" w:eastAsia="微软雅黑" w:hAnsi="微软雅黑" w:cs="宋体" w:hint="eastAsia"/>
          <w:color w:val="535353"/>
          <w:kern w:val="0"/>
          <w:sz w:val="32"/>
          <w:szCs w:val="32"/>
          <w:bdr w:val="none" w:sz="0" w:space="0" w:color="auto" w:frame="1"/>
        </w:rPr>
        <w:t>3</w:t>
      </w:r>
      <w:r w:rsidRPr="008647D1">
        <w:rPr>
          <w:rFonts w:ascii="仿宋" w:eastAsia="仿宋" w:hAnsi="仿宋" w:cs="宋体" w:hint="eastAsia"/>
          <w:color w:val="535353"/>
          <w:kern w:val="0"/>
          <w:sz w:val="32"/>
          <w:szCs w:val="32"/>
          <w:bdr w:val="none" w:sz="0" w:space="0" w:color="auto" w:frame="1"/>
        </w:rPr>
        <w:t>期</w:t>
      </w:r>
      <w:r w:rsidRPr="008647D1">
        <w:rPr>
          <w:rFonts w:ascii="微软雅黑" w:eastAsia="微软雅黑" w:hAnsi="微软雅黑" w:cs="宋体" w:hint="eastAsia"/>
          <w:color w:val="535353"/>
          <w:kern w:val="0"/>
          <w:sz w:val="32"/>
          <w:szCs w:val="32"/>
          <w:bdr w:val="none" w:sz="0" w:space="0" w:color="auto" w:frame="1"/>
        </w:rPr>
        <w:t>(</w:t>
      </w:r>
      <w:r w:rsidRPr="008647D1">
        <w:rPr>
          <w:rFonts w:ascii="仿宋" w:eastAsia="仿宋" w:hAnsi="仿宋" w:cs="宋体" w:hint="eastAsia"/>
          <w:color w:val="535353"/>
          <w:kern w:val="0"/>
          <w:sz w:val="32"/>
          <w:szCs w:val="32"/>
          <w:bdr w:val="none" w:sz="0" w:space="0" w:color="auto" w:frame="1"/>
        </w:rPr>
        <w:t>含）以上或累计</w:t>
      </w:r>
      <w:r w:rsidRPr="008647D1">
        <w:rPr>
          <w:rFonts w:ascii="微软雅黑" w:eastAsia="微软雅黑" w:hAnsi="微软雅黑" w:cs="宋体" w:hint="eastAsia"/>
          <w:color w:val="535353"/>
          <w:kern w:val="0"/>
          <w:sz w:val="32"/>
          <w:szCs w:val="32"/>
          <w:bdr w:val="none" w:sz="0" w:space="0" w:color="auto" w:frame="1"/>
        </w:rPr>
        <w:t>6</w:t>
      </w:r>
      <w:r w:rsidRPr="008647D1">
        <w:rPr>
          <w:rFonts w:ascii="仿宋" w:eastAsia="仿宋" w:hAnsi="仿宋" w:cs="宋体" w:hint="eastAsia"/>
          <w:color w:val="535353"/>
          <w:kern w:val="0"/>
          <w:sz w:val="32"/>
          <w:szCs w:val="32"/>
          <w:bdr w:val="none" w:sz="0" w:space="0" w:color="auto" w:frame="1"/>
        </w:rPr>
        <w:t>期（含）以上记录，且最高逾期金额</w:t>
      </w:r>
      <w:r w:rsidRPr="008647D1">
        <w:rPr>
          <w:rFonts w:ascii="微软雅黑" w:eastAsia="微软雅黑" w:hAnsi="微软雅黑" w:cs="宋体" w:hint="eastAsia"/>
          <w:color w:val="535353"/>
          <w:kern w:val="0"/>
          <w:sz w:val="32"/>
          <w:szCs w:val="32"/>
          <w:bdr w:val="none" w:sz="0" w:space="0" w:color="auto" w:frame="1"/>
        </w:rPr>
        <w:t>1</w:t>
      </w:r>
      <w:r w:rsidRPr="008647D1">
        <w:rPr>
          <w:rFonts w:ascii="仿宋" w:eastAsia="仿宋" w:hAnsi="仿宋" w:cs="宋体" w:hint="eastAsia"/>
          <w:color w:val="535353"/>
          <w:kern w:val="0"/>
          <w:sz w:val="32"/>
          <w:szCs w:val="32"/>
          <w:bdr w:val="none" w:sz="0" w:space="0" w:color="auto" w:frame="1"/>
        </w:rPr>
        <w:t>万元以上的（已结清的助学贷款和私借公用贷款除外）；</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8.存在其他可能影响住房公积金贷款安全情形的。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对</w:t>
      </w:r>
      <w:proofErr w:type="gramStart"/>
      <w:r w:rsidRPr="008647D1">
        <w:rPr>
          <w:rFonts w:ascii="仿宋" w:eastAsia="仿宋" w:hAnsi="仿宋" w:cs="宋体" w:hint="eastAsia"/>
          <w:color w:val="535353"/>
          <w:kern w:val="0"/>
          <w:sz w:val="32"/>
          <w:szCs w:val="32"/>
          <w:bdr w:val="none" w:sz="0" w:space="0" w:color="auto" w:frame="1"/>
        </w:rPr>
        <w:t>符合减贷情形</w:t>
      </w:r>
      <w:proofErr w:type="gramEnd"/>
      <w:r w:rsidRPr="008647D1">
        <w:rPr>
          <w:rFonts w:ascii="仿宋" w:eastAsia="仿宋" w:hAnsi="仿宋" w:cs="宋体" w:hint="eastAsia"/>
          <w:color w:val="535353"/>
          <w:kern w:val="0"/>
          <w:sz w:val="32"/>
          <w:szCs w:val="32"/>
          <w:bdr w:val="none" w:sz="0" w:space="0" w:color="auto" w:frame="1"/>
        </w:rPr>
        <w:t>的，由管委会授权中心制定具体的实施细则明确。</w:t>
      </w:r>
    </w:p>
    <w:p w:rsidR="008647D1" w:rsidRPr="008647D1" w:rsidRDefault="008647D1" w:rsidP="008647D1">
      <w:pPr>
        <w:widowControl/>
        <w:shd w:val="clear" w:color="auto" w:fill="FFFFFF"/>
        <w:spacing w:line="580" w:lineRule="atLeast"/>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第三章</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贷款额度、期限及利率</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第十三条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我市住房公积金贷款最高贷款额度实行统一标准</w:t>
      </w:r>
      <w:r w:rsidRPr="008647D1">
        <w:rPr>
          <w:rFonts w:ascii="微软雅黑" w:eastAsia="微软雅黑" w:hAnsi="微软雅黑" w:cs="宋体" w:hint="eastAsia"/>
          <w:color w:val="535353"/>
          <w:kern w:val="0"/>
          <w:sz w:val="32"/>
          <w:szCs w:val="32"/>
          <w:bdr w:val="none" w:sz="0" w:space="0" w:color="auto" w:frame="1"/>
        </w:rPr>
        <w:t>50</w:t>
      </w:r>
      <w:r w:rsidRPr="008647D1">
        <w:rPr>
          <w:rFonts w:ascii="仿宋" w:eastAsia="仿宋" w:hAnsi="仿宋" w:cs="宋体" w:hint="eastAsia"/>
          <w:color w:val="535353"/>
          <w:kern w:val="0"/>
          <w:sz w:val="32"/>
          <w:szCs w:val="32"/>
          <w:bdr w:val="none" w:sz="0" w:space="0" w:color="auto" w:frame="1"/>
        </w:rPr>
        <w:t>万。由管委会根据我市房价收入比及住房公积金资金使用率、流动性风险防控需要等合理确定并适时调整。</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lastRenderedPageBreak/>
        <w:t>职工家庭的实际贷款额度，在最高贷款额度内按照可贷额度测算公式、首付款比例、抵押物价值、还贷能力和个人信用状况等因素综合测算，取测算结果的最低值。为合理认定借款人承贷能力及控制贷款金额，对资信状况较差、负债较高和职业不稳定的，应酌情降低贷款额度。</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对因缴存年限、可贷额度测算未达到借款</w:t>
      </w:r>
      <w:proofErr w:type="gramStart"/>
      <w:r w:rsidRPr="008647D1">
        <w:rPr>
          <w:rFonts w:ascii="仿宋" w:eastAsia="仿宋" w:hAnsi="仿宋" w:cs="宋体" w:hint="eastAsia"/>
          <w:color w:val="535353"/>
          <w:kern w:val="0"/>
          <w:sz w:val="32"/>
          <w:szCs w:val="32"/>
          <w:bdr w:val="none" w:sz="0" w:space="0" w:color="auto" w:frame="1"/>
        </w:rPr>
        <w:t>申请人拟贷额度</w:t>
      </w:r>
      <w:proofErr w:type="gramEnd"/>
      <w:r w:rsidRPr="008647D1">
        <w:rPr>
          <w:rFonts w:ascii="仿宋" w:eastAsia="仿宋" w:hAnsi="仿宋" w:cs="宋体" w:hint="eastAsia"/>
          <w:color w:val="535353"/>
          <w:kern w:val="0"/>
          <w:sz w:val="32"/>
          <w:szCs w:val="32"/>
          <w:bdr w:val="none" w:sz="0" w:space="0" w:color="auto" w:frame="1"/>
        </w:rPr>
        <w:t>的，职工可申请组合贷款。</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黑体" w:eastAsia="黑体" w:hAnsi="黑体" w:cs="Times New Roman" w:hint="eastAsia"/>
          <w:color w:val="535353"/>
          <w:kern w:val="0"/>
          <w:sz w:val="32"/>
          <w:szCs w:val="32"/>
          <w:bdr w:val="none" w:sz="0" w:space="0" w:color="auto" w:frame="1"/>
        </w:rPr>
        <w:t>第十四条</w:t>
      </w:r>
      <w:r w:rsidRPr="008647D1">
        <w:rPr>
          <w:rFonts w:ascii="宋体" w:eastAsia="宋体" w:hAnsi="宋体" w:cs="宋体"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可贷额度测算公式为：</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可贷额度</w:t>
      </w:r>
      <w:r w:rsidRPr="008647D1">
        <w:rPr>
          <w:rFonts w:ascii="宋体" w:eastAsia="宋体" w:hAnsi="宋体" w:cs="Times New Roman" w:hint="eastAsia"/>
          <w:color w:val="535353"/>
          <w:kern w:val="0"/>
          <w:sz w:val="32"/>
          <w:szCs w:val="32"/>
          <w:bdr w:val="none" w:sz="0" w:space="0" w:color="auto" w:frame="1"/>
        </w:rPr>
        <w:t>=[</w:t>
      </w:r>
      <w:r w:rsidRPr="008647D1">
        <w:rPr>
          <w:rFonts w:ascii="仿宋" w:eastAsia="仿宋" w:hAnsi="仿宋" w:cs="Times New Roman" w:hint="eastAsia"/>
          <w:color w:val="535353"/>
          <w:kern w:val="0"/>
          <w:sz w:val="32"/>
          <w:szCs w:val="32"/>
          <w:bdr w:val="none" w:sz="0" w:space="0" w:color="auto" w:frame="1"/>
        </w:rPr>
        <w:t>住房公积金个人账户余额</w:t>
      </w:r>
      <w:r w:rsidRPr="008647D1">
        <w:rPr>
          <w:rFonts w:ascii="宋体" w:eastAsia="宋体" w:hAnsi="宋体" w:cs="Times New Roman" w:hint="eastAsia"/>
          <w:color w:val="535353"/>
          <w:kern w:val="0"/>
          <w:sz w:val="32"/>
          <w:szCs w:val="32"/>
          <w:bdr w:val="none" w:sz="0" w:space="0" w:color="auto" w:frame="1"/>
        </w:rPr>
        <w:t>+</w:t>
      </w:r>
      <w:r w:rsidRPr="008647D1">
        <w:rPr>
          <w:rFonts w:ascii="仿宋" w:eastAsia="仿宋" w:hAnsi="仿宋" w:cs="Times New Roman" w:hint="eastAsia"/>
          <w:color w:val="535353"/>
          <w:kern w:val="0"/>
          <w:sz w:val="32"/>
          <w:szCs w:val="32"/>
          <w:bdr w:val="none" w:sz="0" w:space="0" w:color="auto" w:frame="1"/>
        </w:rPr>
        <w:t>（住房公积金月缴存额</w:t>
      </w:r>
      <w:r w:rsidRPr="008647D1">
        <w:rPr>
          <w:rFonts w:ascii="宋体" w:eastAsia="宋体" w:hAnsi="宋体" w:cs="Times New Roman" w:hint="eastAsia"/>
          <w:color w:val="535353"/>
          <w:kern w:val="0"/>
          <w:sz w:val="32"/>
          <w:szCs w:val="32"/>
          <w:bdr w:val="none" w:sz="0" w:space="0" w:color="auto" w:frame="1"/>
        </w:rPr>
        <w:t>×12×</w:t>
      </w:r>
      <w:r w:rsidRPr="008647D1">
        <w:rPr>
          <w:rFonts w:ascii="仿宋" w:eastAsia="仿宋" w:hAnsi="仿宋" w:cs="Times New Roman" w:hint="eastAsia"/>
          <w:color w:val="535353"/>
          <w:kern w:val="0"/>
          <w:sz w:val="32"/>
          <w:szCs w:val="32"/>
          <w:bdr w:val="none" w:sz="0" w:space="0" w:color="auto" w:frame="1"/>
        </w:rPr>
        <w:t>未来可缴存年限）</w:t>
      </w:r>
      <w:r w:rsidRPr="008647D1">
        <w:rPr>
          <w:rFonts w:ascii="宋体" w:eastAsia="宋体" w:hAnsi="宋体"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w:t>
      </w:r>
      <w:r w:rsidRPr="008647D1">
        <w:rPr>
          <w:rFonts w:ascii="宋体" w:eastAsia="宋体" w:hAnsi="宋体" w:cs="Times New Roman" w:hint="eastAsia"/>
          <w:color w:val="535353"/>
          <w:kern w:val="0"/>
          <w:sz w:val="32"/>
          <w:szCs w:val="32"/>
          <w:bdr w:val="none" w:sz="0" w:space="0" w:color="auto" w:frame="1"/>
        </w:rPr>
        <w:t>n</w:t>
      </w:r>
      <w:r w:rsidRPr="008647D1">
        <w:rPr>
          <w:rFonts w:ascii="仿宋" w:eastAsia="仿宋" w:hAnsi="仿宋" w:cs="Times New Roman" w:hint="eastAsia"/>
          <w:color w:val="535353"/>
          <w:kern w:val="0"/>
          <w:sz w:val="32"/>
          <w:szCs w:val="32"/>
          <w:bdr w:val="none" w:sz="0" w:space="0" w:color="auto" w:frame="1"/>
        </w:rPr>
        <w:t>倍数。可贷额度测算以职工家庭为单位，测算低于</w:t>
      </w:r>
      <w:r w:rsidRPr="008647D1">
        <w:rPr>
          <w:rFonts w:ascii="微软雅黑" w:eastAsia="微软雅黑" w:hAnsi="微软雅黑" w:cs="Times New Roman" w:hint="eastAsia"/>
          <w:color w:val="535353"/>
          <w:kern w:val="0"/>
          <w:sz w:val="32"/>
          <w:szCs w:val="32"/>
          <w:bdr w:val="none" w:sz="0" w:space="0" w:color="auto" w:frame="1"/>
        </w:rPr>
        <w:t>25</w:t>
      </w:r>
      <w:r w:rsidRPr="008647D1">
        <w:rPr>
          <w:rFonts w:ascii="仿宋" w:eastAsia="仿宋" w:hAnsi="仿宋" w:cs="Times New Roman" w:hint="eastAsia"/>
          <w:color w:val="535353"/>
          <w:kern w:val="0"/>
          <w:sz w:val="32"/>
          <w:szCs w:val="32"/>
          <w:bdr w:val="none" w:sz="0" w:space="0" w:color="auto" w:frame="1"/>
        </w:rPr>
        <w:t>万元的，最高可贷额度按</w:t>
      </w:r>
      <w:r w:rsidRPr="008647D1">
        <w:rPr>
          <w:rFonts w:ascii="微软雅黑" w:eastAsia="微软雅黑" w:hAnsi="微软雅黑" w:cs="Times New Roman" w:hint="eastAsia"/>
          <w:color w:val="535353"/>
          <w:kern w:val="0"/>
          <w:sz w:val="32"/>
          <w:szCs w:val="32"/>
          <w:bdr w:val="none" w:sz="0" w:space="0" w:color="auto" w:frame="1"/>
        </w:rPr>
        <w:t>25</w:t>
      </w:r>
      <w:r w:rsidRPr="008647D1">
        <w:rPr>
          <w:rFonts w:ascii="仿宋" w:eastAsia="仿宋" w:hAnsi="仿宋" w:cs="Times New Roman" w:hint="eastAsia"/>
          <w:color w:val="535353"/>
          <w:kern w:val="0"/>
          <w:sz w:val="32"/>
          <w:szCs w:val="32"/>
          <w:bdr w:val="none" w:sz="0" w:space="0" w:color="auto" w:frame="1"/>
        </w:rPr>
        <w:t>万元核定，其中异地职工贷款</w:t>
      </w:r>
      <w:r w:rsidRPr="008647D1">
        <w:rPr>
          <w:rFonts w:ascii="微软雅黑" w:eastAsia="微软雅黑" w:hAnsi="微软雅黑" w:cs="Times New Roman" w:hint="eastAsia"/>
          <w:color w:val="535353"/>
          <w:kern w:val="0"/>
          <w:sz w:val="32"/>
          <w:szCs w:val="32"/>
          <w:bdr w:val="none" w:sz="0" w:space="0" w:color="auto" w:frame="1"/>
        </w:rPr>
        <w:t>n</w:t>
      </w:r>
      <w:r w:rsidRPr="008647D1">
        <w:rPr>
          <w:rFonts w:ascii="仿宋" w:eastAsia="仿宋" w:hAnsi="仿宋" w:cs="Times New Roman" w:hint="eastAsia"/>
          <w:color w:val="535353"/>
          <w:kern w:val="0"/>
          <w:sz w:val="32"/>
          <w:szCs w:val="32"/>
          <w:bdr w:val="none" w:sz="0" w:space="0" w:color="auto" w:frame="1"/>
        </w:rPr>
        <w:t>倍数低于本地职工</w:t>
      </w:r>
      <w:r w:rsidRPr="008647D1">
        <w:rPr>
          <w:rFonts w:ascii="微软雅黑" w:eastAsia="微软雅黑" w:hAnsi="微软雅黑" w:cs="Times New Roman" w:hint="eastAsia"/>
          <w:color w:val="535353"/>
          <w:kern w:val="0"/>
          <w:sz w:val="32"/>
          <w:szCs w:val="32"/>
          <w:bdr w:val="none" w:sz="0" w:space="0" w:color="auto" w:frame="1"/>
        </w:rPr>
        <w:t>0.2</w:t>
      </w:r>
      <w:r w:rsidRPr="008647D1">
        <w:rPr>
          <w:rFonts w:ascii="仿宋" w:eastAsia="仿宋" w:hAnsi="仿宋" w:cs="Times New Roman" w:hint="eastAsia"/>
          <w:color w:val="535353"/>
          <w:kern w:val="0"/>
          <w:sz w:val="32"/>
          <w:szCs w:val="32"/>
          <w:bdr w:val="none" w:sz="0" w:space="0" w:color="auto" w:frame="1"/>
        </w:rPr>
        <w:t>个点，其余测算原则和测算方式保持不变。</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（一）住房公积金个人账户余额是指贷款审批时主借款人和共同借款人住房公积金账户的缴存余额。</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（二）月缴存额是指贷款审批时，主借款人和共同借款人的正常月缴存额。</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（三）未来可缴存年限是指贷款申请</w:t>
      </w:r>
      <w:proofErr w:type="gramStart"/>
      <w:r w:rsidRPr="008647D1">
        <w:rPr>
          <w:rFonts w:ascii="仿宋" w:eastAsia="仿宋" w:hAnsi="仿宋" w:cs="Times New Roman" w:hint="eastAsia"/>
          <w:color w:val="535353"/>
          <w:kern w:val="0"/>
          <w:sz w:val="32"/>
          <w:szCs w:val="32"/>
          <w:bdr w:val="none" w:sz="0" w:space="0" w:color="auto" w:frame="1"/>
        </w:rPr>
        <w:t>时至主借款</w:t>
      </w:r>
      <w:proofErr w:type="gramEnd"/>
      <w:r w:rsidRPr="008647D1">
        <w:rPr>
          <w:rFonts w:ascii="仿宋" w:eastAsia="仿宋" w:hAnsi="仿宋" w:cs="Times New Roman" w:hint="eastAsia"/>
          <w:color w:val="535353"/>
          <w:kern w:val="0"/>
          <w:sz w:val="32"/>
          <w:szCs w:val="32"/>
          <w:bdr w:val="none" w:sz="0" w:space="0" w:color="auto" w:frame="1"/>
        </w:rPr>
        <w:t>人、共同借款人法定离退休年龄之间的可缴存年限。</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（四）贷款</w:t>
      </w:r>
      <w:r w:rsidRPr="008647D1">
        <w:rPr>
          <w:rFonts w:ascii="微软雅黑" w:eastAsia="微软雅黑" w:hAnsi="微软雅黑" w:cs="Times New Roman" w:hint="eastAsia"/>
          <w:color w:val="535353"/>
          <w:kern w:val="0"/>
          <w:sz w:val="32"/>
          <w:szCs w:val="32"/>
          <w:bdr w:val="none" w:sz="0" w:space="0" w:color="auto" w:frame="1"/>
        </w:rPr>
        <w:t>n</w:t>
      </w:r>
      <w:r w:rsidRPr="008647D1">
        <w:rPr>
          <w:rFonts w:ascii="仿宋" w:eastAsia="仿宋" w:hAnsi="仿宋" w:cs="Times New Roman" w:hint="eastAsia"/>
          <w:color w:val="535353"/>
          <w:kern w:val="0"/>
          <w:sz w:val="32"/>
          <w:szCs w:val="32"/>
          <w:bdr w:val="none" w:sz="0" w:space="0" w:color="auto" w:frame="1"/>
        </w:rPr>
        <w:t>倍数根据中心每年的住房公积金个人住房贷款率（指个人住房贷款余额占住房公积金缴存余额的比率，以下简称“个贷率”）确定：</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lastRenderedPageBreak/>
        <w:t>1.当“个贷率”低于</w:t>
      </w:r>
      <w:r w:rsidRPr="008647D1">
        <w:rPr>
          <w:rFonts w:ascii="微软雅黑" w:eastAsia="微软雅黑" w:hAnsi="微软雅黑" w:cs="Times New Roman" w:hint="eastAsia"/>
          <w:color w:val="535353"/>
          <w:kern w:val="0"/>
          <w:sz w:val="32"/>
          <w:szCs w:val="32"/>
          <w:bdr w:val="none" w:sz="0" w:space="0" w:color="auto" w:frame="1"/>
        </w:rPr>
        <w:t>85%</w:t>
      </w:r>
      <w:r w:rsidRPr="008647D1">
        <w:rPr>
          <w:rFonts w:ascii="仿宋" w:eastAsia="仿宋" w:hAnsi="仿宋" w:cs="Times New Roman" w:hint="eastAsia"/>
          <w:color w:val="535353"/>
          <w:kern w:val="0"/>
          <w:sz w:val="32"/>
          <w:szCs w:val="32"/>
          <w:bdr w:val="none" w:sz="0" w:space="0" w:color="auto" w:frame="1"/>
        </w:rPr>
        <w:t>时，</w:t>
      </w:r>
      <w:r w:rsidRPr="008647D1">
        <w:rPr>
          <w:rFonts w:ascii="微软雅黑" w:eastAsia="微软雅黑" w:hAnsi="微软雅黑" w:cs="Times New Roman" w:hint="eastAsia"/>
          <w:color w:val="535353"/>
          <w:kern w:val="0"/>
          <w:sz w:val="32"/>
          <w:szCs w:val="32"/>
          <w:bdr w:val="none" w:sz="0" w:space="0" w:color="auto" w:frame="1"/>
        </w:rPr>
        <w:t>n=2</w:t>
      </w:r>
      <w:r w:rsidRPr="008647D1">
        <w:rPr>
          <w:rFonts w:ascii="仿宋" w:eastAsia="仿宋" w:hAnsi="仿宋" w:cs="Times New Roman" w:hint="eastAsia"/>
          <w:color w:val="535353"/>
          <w:kern w:val="0"/>
          <w:sz w:val="32"/>
          <w:szCs w:val="32"/>
          <w:bdr w:val="none" w:sz="0" w:space="0" w:color="auto" w:frame="1"/>
        </w:rPr>
        <w:t>；</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2.当“个贷率”介于</w:t>
      </w:r>
      <w:r w:rsidRPr="008647D1">
        <w:rPr>
          <w:rFonts w:ascii="微软雅黑" w:eastAsia="微软雅黑" w:hAnsi="微软雅黑" w:cs="Times New Roman" w:hint="eastAsia"/>
          <w:color w:val="535353"/>
          <w:kern w:val="0"/>
          <w:sz w:val="32"/>
          <w:szCs w:val="32"/>
          <w:bdr w:val="none" w:sz="0" w:space="0" w:color="auto" w:frame="1"/>
        </w:rPr>
        <w:t>85%</w:t>
      </w:r>
      <w:r w:rsidRPr="008647D1">
        <w:rPr>
          <w:rFonts w:ascii="仿宋" w:eastAsia="仿宋" w:hAnsi="仿宋" w:cs="Times New Roman" w:hint="eastAsia"/>
          <w:color w:val="535353"/>
          <w:kern w:val="0"/>
          <w:sz w:val="32"/>
          <w:szCs w:val="32"/>
          <w:bdr w:val="none" w:sz="0" w:space="0" w:color="auto" w:frame="1"/>
        </w:rPr>
        <w:t>（含）</w:t>
      </w:r>
      <w:r w:rsidRPr="008647D1">
        <w:rPr>
          <w:rFonts w:ascii="微软雅黑" w:eastAsia="微软雅黑" w:hAnsi="微软雅黑" w:cs="Times New Roman" w:hint="eastAsia"/>
          <w:color w:val="535353"/>
          <w:kern w:val="0"/>
          <w:sz w:val="32"/>
          <w:szCs w:val="32"/>
          <w:bdr w:val="none" w:sz="0" w:space="0" w:color="auto" w:frame="1"/>
        </w:rPr>
        <w:t>-90%</w:t>
      </w:r>
      <w:r w:rsidRPr="008647D1">
        <w:rPr>
          <w:rFonts w:ascii="仿宋" w:eastAsia="仿宋" w:hAnsi="仿宋" w:cs="Times New Roman" w:hint="eastAsia"/>
          <w:color w:val="535353"/>
          <w:kern w:val="0"/>
          <w:sz w:val="32"/>
          <w:szCs w:val="32"/>
          <w:bdr w:val="none" w:sz="0" w:space="0" w:color="auto" w:frame="1"/>
        </w:rPr>
        <w:t>之间时，</w:t>
      </w:r>
      <w:r w:rsidRPr="008647D1">
        <w:rPr>
          <w:rFonts w:ascii="微软雅黑" w:eastAsia="微软雅黑" w:hAnsi="微软雅黑" w:cs="Times New Roman" w:hint="eastAsia"/>
          <w:color w:val="535353"/>
          <w:kern w:val="0"/>
          <w:sz w:val="32"/>
          <w:szCs w:val="32"/>
          <w:bdr w:val="none" w:sz="0" w:space="0" w:color="auto" w:frame="1"/>
        </w:rPr>
        <w:t>n=1.5</w:t>
      </w:r>
      <w:r w:rsidRPr="008647D1">
        <w:rPr>
          <w:rFonts w:ascii="仿宋" w:eastAsia="仿宋" w:hAnsi="仿宋" w:cs="Times New Roman" w:hint="eastAsia"/>
          <w:color w:val="535353"/>
          <w:kern w:val="0"/>
          <w:sz w:val="32"/>
          <w:szCs w:val="32"/>
          <w:bdr w:val="none" w:sz="0" w:space="0" w:color="auto" w:frame="1"/>
        </w:rPr>
        <w:t>；</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3.当“个贷率”介于</w:t>
      </w:r>
      <w:r w:rsidRPr="008647D1">
        <w:rPr>
          <w:rFonts w:ascii="微软雅黑" w:eastAsia="微软雅黑" w:hAnsi="微软雅黑" w:cs="Times New Roman" w:hint="eastAsia"/>
          <w:color w:val="535353"/>
          <w:kern w:val="0"/>
          <w:sz w:val="32"/>
          <w:szCs w:val="32"/>
          <w:bdr w:val="none" w:sz="0" w:space="0" w:color="auto" w:frame="1"/>
        </w:rPr>
        <w:t>90%</w:t>
      </w:r>
      <w:r w:rsidRPr="008647D1">
        <w:rPr>
          <w:rFonts w:ascii="仿宋" w:eastAsia="仿宋" w:hAnsi="仿宋" w:cs="Times New Roman" w:hint="eastAsia"/>
          <w:color w:val="535353"/>
          <w:kern w:val="0"/>
          <w:sz w:val="32"/>
          <w:szCs w:val="32"/>
          <w:bdr w:val="none" w:sz="0" w:space="0" w:color="auto" w:frame="1"/>
        </w:rPr>
        <w:t>（含）</w:t>
      </w:r>
      <w:r w:rsidRPr="008647D1">
        <w:rPr>
          <w:rFonts w:ascii="微软雅黑" w:eastAsia="微软雅黑" w:hAnsi="微软雅黑" w:cs="Times New Roman" w:hint="eastAsia"/>
          <w:color w:val="535353"/>
          <w:kern w:val="0"/>
          <w:sz w:val="32"/>
          <w:szCs w:val="32"/>
          <w:bdr w:val="none" w:sz="0" w:space="0" w:color="auto" w:frame="1"/>
        </w:rPr>
        <w:t>-95%</w:t>
      </w:r>
      <w:r w:rsidRPr="008647D1">
        <w:rPr>
          <w:rFonts w:ascii="仿宋" w:eastAsia="仿宋" w:hAnsi="仿宋" w:cs="Times New Roman" w:hint="eastAsia"/>
          <w:color w:val="535353"/>
          <w:kern w:val="0"/>
          <w:sz w:val="32"/>
          <w:szCs w:val="32"/>
          <w:bdr w:val="none" w:sz="0" w:space="0" w:color="auto" w:frame="1"/>
        </w:rPr>
        <w:t>之间时，</w:t>
      </w:r>
      <w:r w:rsidRPr="008647D1">
        <w:rPr>
          <w:rFonts w:ascii="微软雅黑" w:eastAsia="微软雅黑" w:hAnsi="微软雅黑" w:cs="Times New Roman" w:hint="eastAsia"/>
          <w:color w:val="535353"/>
          <w:kern w:val="0"/>
          <w:sz w:val="32"/>
          <w:szCs w:val="32"/>
          <w:bdr w:val="none" w:sz="0" w:space="0" w:color="auto" w:frame="1"/>
        </w:rPr>
        <w:t>n=1.2</w:t>
      </w:r>
      <w:r w:rsidRPr="008647D1">
        <w:rPr>
          <w:rFonts w:ascii="仿宋" w:eastAsia="仿宋" w:hAnsi="仿宋" w:cs="Times New Roman" w:hint="eastAsia"/>
          <w:color w:val="535353"/>
          <w:kern w:val="0"/>
          <w:sz w:val="32"/>
          <w:szCs w:val="32"/>
          <w:bdr w:val="none" w:sz="0" w:space="0" w:color="auto" w:frame="1"/>
        </w:rPr>
        <w:t>；</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4.当“个贷率”高于</w:t>
      </w:r>
      <w:r w:rsidRPr="008647D1">
        <w:rPr>
          <w:rFonts w:ascii="微软雅黑" w:eastAsia="微软雅黑" w:hAnsi="微软雅黑" w:cs="Times New Roman" w:hint="eastAsia"/>
          <w:color w:val="535353"/>
          <w:kern w:val="0"/>
          <w:sz w:val="32"/>
          <w:szCs w:val="32"/>
          <w:bdr w:val="none" w:sz="0" w:space="0" w:color="auto" w:frame="1"/>
        </w:rPr>
        <w:t>95%</w:t>
      </w:r>
      <w:r w:rsidRPr="008647D1">
        <w:rPr>
          <w:rFonts w:ascii="仿宋" w:eastAsia="仿宋" w:hAnsi="仿宋" w:cs="Times New Roman" w:hint="eastAsia"/>
          <w:color w:val="535353"/>
          <w:kern w:val="0"/>
          <w:sz w:val="32"/>
          <w:szCs w:val="32"/>
          <w:bdr w:val="none" w:sz="0" w:space="0" w:color="auto" w:frame="1"/>
        </w:rPr>
        <w:t>（含）时，</w:t>
      </w:r>
      <w:r w:rsidRPr="008647D1">
        <w:rPr>
          <w:rFonts w:ascii="微软雅黑" w:eastAsia="微软雅黑" w:hAnsi="微软雅黑" w:cs="Times New Roman" w:hint="eastAsia"/>
          <w:color w:val="535353"/>
          <w:kern w:val="0"/>
          <w:sz w:val="32"/>
          <w:szCs w:val="32"/>
          <w:bdr w:val="none" w:sz="0" w:space="0" w:color="auto" w:frame="1"/>
        </w:rPr>
        <w:t>n=1</w:t>
      </w:r>
      <w:r w:rsidRPr="008647D1">
        <w:rPr>
          <w:rFonts w:ascii="仿宋" w:eastAsia="仿宋" w:hAnsi="仿宋" w:cs="Times New Roman" w:hint="eastAsia"/>
          <w:color w:val="535353"/>
          <w:kern w:val="0"/>
          <w:sz w:val="32"/>
          <w:szCs w:val="32"/>
          <w:bdr w:val="none" w:sz="0" w:space="0" w:color="auto" w:frame="1"/>
        </w:rPr>
        <w:t>。</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（五）由管委会授权中心根据我市</w:t>
      </w:r>
      <w:proofErr w:type="gramStart"/>
      <w:r w:rsidRPr="008647D1">
        <w:rPr>
          <w:rFonts w:ascii="仿宋" w:eastAsia="仿宋" w:hAnsi="仿宋" w:cs="宋体" w:hint="eastAsia"/>
          <w:color w:val="535353"/>
          <w:kern w:val="0"/>
          <w:sz w:val="32"/>
          <w:szCs w:val="32"/>
          <w:bdr w:val="none" w:sz="0" w:space="0" w:color="auto" w:frame="1"/>
        </w:rPr>
        <w:t>个</w:t>
      </w:r>
      <w:proofErr w:type="gramEnd"/>
      <w:r w:rsidRPr="008647D1">
        <w:rPr>
          <w:rFonts w:ascii="仿宋" w:eastAsia="仿宋" w:hAnsi="仿宋" w:cs="宋体" w:hint="eastAsia"/>
          <w:color w:val="535353"/>
          <w:kern w:val="0"/>
          <w:sz w:val="32"/>
          <w:szCs w:val="32"/>
          <w:bdr w:val="none" w:sz="0" w:space="0" w:color="auto" w:frame="1"/>
        </w:rPr>
        <w:t>贷率、资金运行及贷款供需发展趋势情况等确定当年度贷款</w:t>
      </w:r>
      <w:r w:rsidRPr="008647D1">
        <w:rPr>
          <w:rFonts w:ascii="微软雅黑" w:eastAsia="微软雅黑" w:hAnsi="微软雅黑" w:cs="宋体" w:hint="eastAsia"/>
          <w:color w:val="535353"/>
          <w:kern w:val="0"/>
          <w:sz w:val="32"/>
          <w:szCs w:val="32"/>
          <w:bdr w:val="none" w:sz="0" w:space="0" w:color="auto" w:frame="1"/>
        </w:rPr>
        <w:t>n</w:t>
      </w:r>
      <w:r w:rsidRPr="008647D1">
        <w:rPr>
          <w:rFonts w:ascii="仿宋" w:eastAsia="仿宋" w:hAnsi="仿宋" w:cs="宋体" w:hint="eastAsia"/>
          <w:color w:val="535353"/>
          <w:kern w:val="0"/>
          <w:sz w:val="32"/>
          <w:szCs w:val="32"/>
          <w:bdr w:val="none" w:sz="0" w:space="0" w:color="auto" w:frame="1"/>
        </w:rPr>
        <w:t>倍数和具体实施。中心根据管委会授权情况，每年</w:t>
      </w:r>
      <w:r w:rsidRPr="008647D1">
        <w:rPr>
          <w:rFonts w:ascii="宋体" w:eastAsia="宋体" w:hAnsi="宋体" w:cs="宋体" w:hint="eastAsia"/>
          <w:color w:val="535353"/>
          <w:kern w:val="0"/>
          <w:sz w:val="32"/>
          <w:szCs w:val="32"/>
          <w:bdr w:val="none" w:sz="0" w:space="0" w:color="auto" w:frame="1"/>
        </w:rPr>
        <w:t>1</w:t>
      </w:r>
      <w:r w:rsidRPr="008647D1">
        <w:rPr>
          <w:rFonts w:ascii="仿宋" w:eastAsia="仿宋" w:hAnsi="仿宋" w:cs="宋体" w:hint="eastAsia"/>
          <w:color w:val="535353"/>
          <w:kern w:val="0"/>
          <w:sz w:val="32"/>
          <w:szCs w:val="32"/>
          <w:bdr w:val="none" w:sz="0" w:space="0" w:color="auto" w:frame="1"/>
        </w:rPr>
        <w:t>月初向社会公布我市上一年度</w:t>
      </w:r>
      <w:proofErr w:type="gramStart"/>
      <w:r w:rsidRPr="008647D1">
        <w:rPr>
          <w:rFonts w:ascii="仿宋" w:eastAsia="仿宋" w:hAnsi="仿宋" w:cs="宋体" w:hint="eastAsia"/>
          <w:color w:val="535353"/>
          <w:kern w:val="0"/>
          <w:sz w:val="32"/>
          <w:szCs w:val="32"/>
          <w:bdr w:val="none" w:sz="0" w:space="0" w:color="auto" w:frame="1"/>
        </w:rPr>
        <w:t>个贷率</w:t>
      </w:r>
      <w:proofErr w:type="gramEnd"/>
      <w:r w:rsidRPr="008647D1">
        <w:rPr>
          <w:rFonts w:ascii="仿宋" w:eastAsia="仿宋" w:hAnsi="仿宋" w:cs="宋体" w:hint="eastAsia"/>
          <w:color w:val="535353"/>
          <w:kern w:val="0"/>
          <w:sz w:val="32"/>
          <w:szCs w:val="32"/>
          <w:bdr w:val="none" w:sz="0" w:space="0" w:color="auto" w:frame="1"/>
        </w:rPr>
        <w:t>和本年度贷款执行的</w:t>
      </w:r>
      <w:r w:rsidRPr="008647D1">
        <w:rPr>
          <w:rFonts w:ascii="微软雅黑" w:eastAsia="微软雅黑" w:hAnsi="微软雅黑" w:cs="宋体" w:hint="eastAsia"/>
          <w:color w:val="535353"/>
          <w:kern w:val="0"/>
          <w:sz w:val="32"/>
          <w:szCs w:val="32"/>
          <w:bdr w:val="none" w:sz="0" w:space="0" w:color="auto" w:frame="1"/>
        </w:rPr>
        <w:t>n</w:t>
      </w:r>
      <w:r w:rsidRPr="008647D1">
        <w:rPr>
          <w:rFonts w:ascii="仿宋" w:eastAsia="仿宋" w:hAnsi="仿宋" w:cs="宋体" w:hint="eastAsia"/>
          <w:color w:val="535353"/>
          <w:kern w:val="0"/>
          <w:sz w:val="32"/>
          <w:szCs w:val="32"/>
          <w:bdr w:val="none" w:sz="0" w:space="0" w:color="auto" w:frame="1"/>
        </w:rPr>
        <w:t>倍数，并公布具体实施时间。实施时间原则上为每年</w:t>
      </w:r>
      <w:r w:rsidRPr="008647D1">
        <w:rPr>
          <w:rFonts w:ascii="宋体" w:eastAsia="宋体" w:hAnsi="宋体" w:cs="宋体" w:hint="eastAsia"/>
          <w:color w:val="535353"/>
          <w:kern w:val="0"/>
          <w:sz w:val="32"/>
          <w:szCs w:val="32"/>
          <w:bdr w:val="none" w:sz="0" w:space="0" w:color="auto" w:frame="1"/>
        </w:rPr>
        <w:t>2</w:t>
      </w:r>
      <w:r w:rsidRPr="008647D1">
        <w:rPr>
          <w:rFonts w:ascii="仿宋" w:eastAsia="仿宋" w:hAnsi="仿宋" w:cs="宋体" w:hint="eastAsia"/>
          <w:color w:val="535353"/>
          <w:kern w:val="0"/>
          <w:sz w:val="32"/>
          <w:szCs w:val="32"/>
          <w:bdr w:val="none" w:sz="0" w:space="0" w:color="auto" w:frame="1"/>
        </w:rPr>
        <w:t>月</w:t>
      </w:r>
      <w:r w:rsidRPr="008647D1">
        <w:rPr>
          <w:rFonts w:ascii="宋体" w:eastAsia="宋体" w:hAnsi="宋体" w:cs="宋体" w:hint="eastAsia"/>
          <w:color w:val="535353"/>
          <w:kern w:val="0"/>
          <w:sz w:val="32"/>
          <w:szCs w:val="32"/>
          <w:bdr w:val="none" w:sz="0" w:space="0" w:color="auto" w:frame="1"/>
        </w:rPr>
        <w:t>1</w:t>
      </w:r>
      <w:r w:rsidRPr="008647D1">
        <w:rPr>
          <w:rFonts w:ascii="仿宋" w:eastAsia="仿宋" w:hAnsi="仿宋" w:cs="宋体" w:hint="eastAsia"/>
          <w:color w:val="535353"/>
          <w:kern w:val="0"/>
          <w:sz w:val="32"/>
          <w:szCs w:val="32"/>
          <w:bdr w:val="none" w:sz="0" w:space="0" w:color="auto" w:frame="1"/>
        </w:rPr>
        <w:t>日，具体实施时间由中心确定。</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如年度内</w:t>
      </w:r>
      <w:proofErr w:type="gramStart"/>
      <w:r w:rsidRPr="008647D1">
        <w:rPr>
          <w:rFonts w:ascii="仿宋" w:eastAsia="仿宋" w:hAnsi="仿宋" w:cs="宋体" w:hint="eastAsia"/>
          <w:color w:val="535353"/>
          <w:kern w:val="0"/>
          <w:sz w:val="32"/>
          <w:szCs w:val="32"/>
          <w:bdr w:val="none" w:sz="0" w:space="0" w:color="auto" w:frame="1"/>
        </w:rPr>
        <w:t>个贷率发生</w:t>
      </w:r>
      <w:proofErr w:type="gramEnd"/>
      <w:r w:rsidRPr="008647D1">
        <w:rPr>
          <w:rFonts w:ascii="仿宋" w:eastAsia="仿宋" w:hAnsi="仿宋" w:cs="宋体" w:hint="eastAsia"/>
          <w:color w:val="535353"/>
          <w:kern w:val="0"/>
          <w:sz w:val="32"/>
          <w:szCs w:val="32"/>
          <w:bdr w:val="none" w:sz="0" w:space="0" w:color="auto" w:frame="1"/>
        </w:rPr>
        <w:t>明显变化或国家、省、市有关政策调整时，经管委会授权，中心可再适当调整</w:t>
      </w:r>
      <w:r w:rsidRPr="008647D1">
        <w:rPr>
          <w:rFonts w:ascii="宋体" w:eastAsia="宋体" w:hAnsi="宋体" w:cs="宋体" w:hint="eastAsia"/>
          <w:color w:val="535353"/>
          <w:kern w:val="0"/>
          <w:sz w:val="32"/>
          <w:szCs w:val="32"/>
          <w:bdr w:val="none" w:sz="0" w:space="0" w:color="auto" w:frame="1"/>
        </w:rPr>
        <w:t>。</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黑体" w:eastAsia="黑体" w:hAnsi="黑体" w:cs="Times New Roman" w:hint="eastAsia"/>
          <w:color w:val="535353"/>
          <w:kern w:val="0"/>
          <w:sz w:val="32"/>
          <w:szCs w:val="32"/>
          <w:bdr w:val="none" w:sz="0" w:space="0" w:color="auto" w:frame="1"/>
        </w:rPr>
        <w:t>第十五条</w:t>
      </w:r>
      <w:r w:rsidRPr="008647D1">
        <w:rPr>
          <w:rFonts w:ascii="宋体" w:eastAsia="宋体" w:hAnsi="宋体" w:cs="宋体" w:hint="eastAsia"/>
          <w:color w:val="535353"/>
          <w:kern w:val="0"/>
          <w:sz w:val="32"/>
          <w:szCs w:val="32"/>
          <w:bdr w:val="none" w:sz="0" w:space="0" w:color="auto" w:frame="1"/>
        </w:rPr>
        <w:t> </w:t>
      </w:r>
      <w:r w:rsidRPr="008647D1">
        <w:rPr>
          <w:rFonts w:ascii="MS Gothic" w:eastAsia="MS Gothic" w:hAnsi="MS Gothic" w:cs="MS Gothic"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按首付款比例测算可贷额度：</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（一）执行首套房住房公积金贷款政策的，首付款比例不得低于购房总价（不含装修款、车库、</w:t>
      </w:r>
      <w:proofErr w:type="gramStart"/>
      <w:r w:rsidRPr="008647D1">
        <w:rPr>
          <w:rFonts w:ascii="仿宋" w:eastAsia="仿宋" w:hAnsi="仿宋" w:cs="Times New Roman" w:hint="eastAsia"/>
          <w:color w:val="535353"/>
          <w:kern w:val="0"/>
          <w:sz w:val="32"/>
          <w:szCs w:val="32"/>
          <w:bdr w:val="none" w:sz="0" w:space="0" w:color="auto" w:frame="1"/>
        </w:rPr>
        <w:t>杂房等</w:t>
      </w:r>
      <w:proofErr w:type="gramEnd"/>
      <w:r w:rsidRPr="008647D1">
        <w:rPr>
          <w:rFonts w:ascii="仿宋" w:eastAsia="仿宋" w:hAnsi="仿宋" w:cs="Times New Roman" w:hint="eastAsia"/>
          <w:color w:val="535353"/>
          <w:kern w:val="0"/>
          <w:sz w:val="32"/>
          <w:szCs w:val="32"/>
          <w:bdr w:val="none" w:sz="0" w:space="0" w:color="auto" w:frame="1"/>
        </w:rPr>
        <w:t>，下同）的</w:t>
      </w:r>
      <w:r w:rsidRPr="008647D1">
        <w:rPr>
          <w:rFonts w:ascii="微软雅黑" w:eastAsia="微软雅黑" w:hAnsi="微软雅黑" w:cs="Times New Roman" w:hint="eastAsia"/>
          <w:color w:val="535353"/>
          <w:kern w:val="0"/>
          <w:sz w:val="32"/>
          <w:szCs w:val="32"/>
          <w:bdr w:val="none" w:sz="0" w:space="0" w:color="auto" w:frame="1"/>
        </w:rPr>
        <w:t>20%</w:t>
      </w:r>
      <w:r w:rsidRPr="008647D1">
        <w:rPr>
          <w:rFonts w:ascii="仿宋" w:eastAsia="仿宋" w:hAnsi="仿宋" w:cs="Times New Roman" w:hint="eastAsia"/>
          <w:color w:val="535353"/>
          <w:kern w:val="0"/>
          <w:sz w:val="32"/>
          <w:szCs w:val="32"/>
          <w:bdr w:val="none" w:sz="0" w:space="0" w:color="auto" w:frame="1"/>
        </w:rPr>
        <w:t>，贷款额最高不超过总房价的</w:t>
      </w:r>
      <w:r w:rsidRPr="008647D1">
        <w:rPr>
          <w:rFonts w:ascii="微软雅黑" w:eastAsia="微软雅黑" w:hAnsi="微软雅黑" w:cs="Times New Roman" w:hint="eastAsia"/>
          <w:color w:val="535353"/>
          <w:kern w:val="0"/>
          <w:sz w:val="32"/>
          <w:szCs w:val="32"/>
          <w:bdr w:val="none" w:sz="0" w:space="0" w:color="auto" w:frame="1"/>
        </w:rPr>
        <w:t>80%</w:t>
      </w:r>
      <w:r w:rsidRPr="008647D1">
        <w:rPr>
          <w:rFonts w:ascii="仿宋" w:eastAsia="仿宋" w:hAnsi="仿宋" w:cs="Times New Roman" w:hint="eastAsia"/>
          <w:color w:val="535353"/>
          <w:kern w:val="0"/>
          <w:sz w:val="32"/>
          <w:szCs w:val="32"/>
          <w:bdr w:val="none" w:sz="0" w:space="0" w:color="auto" w:frame="1"/>
        </w:rPr>
        <w:t>。</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（二）执行第二套房住房公积金贷款政策的，首付款比例不得低于购房总价的</w:t>
      </w:r>
      <w:r w:rsidRPr="008647D1">
        <w:rPr>
          <w:rFonts w:ascii="微软雅黑" w:eastAsia="微软雅黑" w:hAnsi="微软雅黑" w:cs="Times New Roman" w:hint="eastAsia"/>
          <w:color w:val="535353"/>
          <w:kern w:val="0"/>
          <w:sz w:val="32"/>
          <w:szCs w:val="32"/>
          <w:bdr w:val="none" w:sz="0" w:space="0" w:color="auto" w:frame="1"/>
        </w:rPr>
        <w:t>30%</w:t>
      </w:r>
      <w:r w:rsidRPr="008647D1">
        <w:rPr>
          <w:rFonts w:ascii="仿宋" w:eastAsia="仿宋" w:hAnsi="仿宋" w:cs="Times New Roman" w:hint="eastAsia"/>
          <w:color w:val="535353"/>
          <w:kern w:val="0"/>
          <w:sz w:val="32"/>
          <w:szCs w:val="32"/>
          <w:bdr w:val="none" w:sz="0" w:space="0" w:color="auto" w:frame="1"/>
        </w:rPr>
        <w:t>，贷款额最高不超过总房价的</w:t>
      </w:r>
      <w:r w:rsidRPr="008647D1">
        <w:rPr>
          <w:rFonts w:ascii="微软雅黑" w:eastAsia="微软雅黑" w:hAnsi="微软雅黑" w:cs="Times New Roman" w:hint="eastAsia"/>
          <w:color w:val="535353"/>
          <w:kern w:val="0"/>
          <w:sz w:val="32"/>
          <w:szCs w:val="32"/>
          <w:bdr w:val="none" w:sz="0" w:space="0" w:color="auto" w:frame="1"/>
        </w:rPr>
        <w:t>70%</w:t>
      </w:r>
      <w:r w:rsidRPr="008647D1">
        <w:rPr>
          <w:rFonts w:ascii="仿宋" w:eastAsia="仿宋" w:hAnsi="仿宋" w:cs="Times New Roman" w:hint="eastAsia"/>
          <w:color w:val="535353"/>
          <w:kern w:val="0"/>
          <w:sz w:val="32"/>
          <w:szCs w:val="32"/>
          <w:bdr w:val="none" w:sz="0" w:space="0" w:color="auto" w:frame="1"/>
        </w:rPr>
        <w:t>。</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（三）职工以共有产权住房申请住房公积金贷款的，明确产权份额的，以职工家庭（</w:t>
      </w:r>
      <w:proofErr w:type="gramStart"/>
      <w:r w:rsidRPr="008647D1">
        <w:rPr>
          <w:rFonts w:ascii="仿宋" w:eastAsia="仿宋" w:hAnsi="仿宋" w:cs="Times New Roman" w:hint="eastAsia"/>
          <w:color w:val="535353"/>
          <w:kern w:val="0"/>
          <w:sz w:val="32"/>
          <w:szCs w:val="32"/>
          <w:bdr w:val="none" w:sz="0" w:space="0" w:color="auto" w:frame="1"/>
        </w:rPr>
        <w:t>含同一</w:t>
      </w:r>
      <w:proofErr w:type="gramEnd"/>
      <w:r w:rsidRPr="008647D1">
        <w:rPr>
          <w:rFonts w:ascii="仿宋" w:eastAsia="仿宋" w:hAnsi="仿宋" w:cs="Times New Roman" w:hint="eastAsia"/>
          <w:color w:val="535353"/>
          <w:kern w:val="0"/>
          <w:sz w:val="32"/>
          <w:szCs w:val="32"/>
          <w:bdr w:val="none" w:sz="0" w:space="0" w:color="auto" w:frame="1"/>
        </w:rPr>
        <w:t>户籍的未成年子女）所占该住房产权份额核算贷款额度。共有产权的份额按《不动</w:t>
      </w:r>
      <w:r w:rsidRPr="008647D1">
        <w:rPr>
          <w:rFonts w:ascii="仿宋" w:eastAsia="仿宋" w:hAnsi="仿宋" w:cs="Times New Roman" w:hint="eastAsia"/>
          <w:color w:val="535353"/>
          <w:kern w:val="0"/>
          <w:sz w:val="32"/>
          <w:szCs w:val="32"/>
          <w:bdr w:val="none" w:sz="0" w:space="0" w:color="auto" w:frame="1"/>
        </w:rPr>
        <w:lastRenderedPageBreak/>
        <w:t>产权证书》或《商品房买卖合同》上记载的内容确定；未明确共有产权份额的，产权份额按人平分。</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（四）对于职工贷款用途为建造、翻建、大修自住住房的，首付款比例、贷款额度比照上述规定执行。</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黑体" w:eastAsia="黑体" w:hAnsi="黑体" w:cs="Times New Roman" w:hint="eastAsia"/>
          <w:color w:val="535353"/>
          <w:kern w:val="0"/>
          <w:sz w:val="32"/>
          <w:szCs w:val="32"/>
          <w:bdr w:val="none" w:sz="0" w:space="0" w:color="auto" w:frame="1"/>
        </w:rPr>
        <w:t>第十六条</w:t>
      </w:r>
      <w:r w:rsidRPr="008647D1">
        <w:rPr>
          <w:rFonts w:ascii="宋体" w:eastAsia="宋体" w:hAnsi="宋体" w:cs="宋体" w:hint="eastAsia"/>
          <w:color w:val="535353"/>
          <w:kern w:val="0"/>
          <w:sz w:val="32"/>
          <w:szCs w:val="32"/>
          <w:bdr w:val="none" w:sz="0" w:space="0" w:color="auto" w:frame="1"/>
        </w:rPr>
        <w:t> </w:t>
      </w:r>
      <w:r w:rsidRPr="008647D1">
        <w:rPr>
          <w:rFonts w:ascii="MS Gothic" w:eastAsia="MS Gothic" w:hAnsi="MS Gothic" w:cs="MS Gothic"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抵押物价值原则上应根据抵押房屋坐落位置、房龄、性质等综合情况确定，由管委会授权中心制定具体的实施细则明确。</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黑体" w:eastAsia="黑体" w:hAnsi="黑体" w:cs="Times New Roman" w:hint="eastAsia"/>
          <w:color w:val="535353"/>
          <w:kern w:val="0"/>
          <w:sz w:val="32"/>
          <w:szCs w:val="32"/>
          <w:bdr w:val="none" w:sz="0" w:space="0" w:color="auto" w:frame="1"/>
        </w:rPr>
        <w:t>第十七条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按职工家庭还贷能力测算可贷额度：</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（一）职工家庭贷款月还款额不得超过家庭月收入的</w:t>
      </w:r>
      <w:r w:rsidRPr="008647D1">
        <w:rPr>
          <w:rFonts w:ascii="微软雅黑" w:eastAsia="微软雅黑" w:hAnsi="微软雅黑" w:cs="Times New Roman" w:hint="eastAsia"/>
          <w:color w:val="535353"/>
          <w:kern w:val="0"/>
          <w:sz w:val="32"/>
          <w:szCs w:val="32"/>
          <w:bdr w:val="none" w:sz="0" w:space="0" w:color="auto" w:frame="1"/>
        </w:rPr>
        <w:t>60%</w:t>
      </w:r>
      <w:r w:rsidRPr="008647D1">
        <w:rPr>
          <w:rFonts w:ascii="仿宋" w:eastAsia="仿宋" w:hAnsi="仿宋" w:cs="Times New Roman" w:hint="eastAsia"/>
          <w:color w:val="535353"/>
          <w:kern w:val="0"/>
          <w:sz w:val="32"/>
          <w:szCs w:val="32"/>
          <w:bdr w:val="none" w:sz="0" w:space="0" w:color="auto" w:frame="1"/>
        </w:rPr>
        <w:t>。</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（二）职工家庭月收入原则上以本人住房公积金的月缴存基数测算认定，职工配偶住房公积金账户缴存状态非正常的（包括欠缴</w:t>
      </w:r>
      <w:r w:rsidRPr="008647D1">
        <w:rPr>
          <w:rFonts w:ascii="微软雅黑" w:eastAsia="微软雅黑" w:hAnsi="微软雅黑" w:cs="Times New Roman" w:hint="eastAsia"/>
          <w:color w:val="535353"/>
          <w:kern w:val="0"/>
          <w:sz w:val="32"/>
          <w:szCs w:val="32"/>
          <w:bdr w:val="none" w:sz="0" w:space="0" w:color="auto" w:frame="1"/>
        </w:rPr>
        <w:t>6</w:t>
      </w:r>
      <w:r w:rsidRPr="008647D1">
        <w:rPr>
          <w:rFonts w:ascii="仿宋" w:eastAsia="仿宋" w:hAnsi="仿宋" w:cs="Times New Roman" w:hint="eastAsia"/>
          <w:color w:val="535353"/>
          <w:kern w:val="0"/>
          <w:sz w:val="32"/>
          <w:szCs w:val="32"/>
          <w:bdr w:val="none" w:sz="0" w:space="0" w:color="auto" w:frame="1"/>
        </w:rPr>
        <w:t>个月以上、封存等），缴存基数不能推定为月收入。</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共同借款人未缴存住房公积金的或职工家庭对中心认定的月收入有异议的，可提供其他合法有效的资料佐证。</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黑体" w:eastAsia="黑体" w:hAnsi="黑体" w:cs="Times New Roman" w:hint="eastAsia"/>
          <w:color w:val="535353"/>
          <w:kern w:val="0"/>
          <w:sz w:val="32"/>
          <w:szCs w:val="32"/>
          <w:bdr w:val="none" w:sz="0" w:space="0" w:color="auto" w:frame="1"/>
        </w:rPr>
        <w:t>第十八条</w:t>
      </w:r>
      <w:r w:rsidRPr="008647D1">
        <w:rPr>
          <w:rFonts w:ascii="宋体" w:eastAsia="宋体" w:hAnsi="宋体" w:cs="宋体" w:hint="eastAsia"/>
          <w:color w:val="535353"/>
          <w:kern w:val="0"/>
          <w:sz w:val="32"/>
          <w:szCs w:val="32"/>
          <w:bdr w:val="none" w:sz="0" w:space="0" w:color="auto" w:frame="1"/>
        </w:rPr>
        <w:t> </w:t>
      </w:r>
      <w:r w:rsidRPr="008647D1">
        <w:rPr>
          <w:rFonts w:ascii="MS Gothic" w:eastAsia="MS Gothic" w:hAnsi="MS Gothic" w:cs="MS Gothic"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住房公积金贷款利率按中国人民银行的规定执行：</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（一）贷款期限为</w:t>
      </w:r>
      <w:r w:rsidRPr="008647D1">
        <w:rPr>
          <w:rFonts w:ascii="微软雅黑" w:eastAsia="微软雅黑" w:hAnsi="微软雅黑" w:cs="Times New Roman" w:hint="eastAsia"/>
          <w:color w:val="535353"/>
          <w:kern w:val="0"/>
          <w:sz w:val="32"/>
          <w:szCs w:val="32"/>
          <w:bdr w:val="none" w:sz="0" w:space="0" w:color="auto" w:frame="1"/>
        </w:rPr>
        <w:t>1</w:t>
      </w:r>
      <w:r w:rsidRPr="008647D1">
        <w:rPr>
          <w:rFonts w:ascii="仿宋" w:eastAsia="仿宋" w:hAnsi="仿宋" w:cs="Times New Roman" w:hint="eastAsia"/>
          <w:color w:val="535353"/>
          <w:kern w:val="0"/>
          <w:sz w:val="32"/>
          <w:szCs w:val="32"/>
          <w:bdr w:val="none" w:sz="0" w:space="0" w:color="auto" w:frame="1"/>
        </w:rPr>
        <w:t>年的，实行合同利率，遇法定贷款利率调整不分段计算；</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（二）贷款期限在</w:t>
      </w:r>
      <w:r w:rsidRPr="008647D1">
        <w:rPr>
          <w:rFonts w:ascii="微软雅黑" w:eastAsia="微软雅黑" w:hAnsi="微软雅黑" w:cs="Times New Roman" w:hint="eastAsia"/>
          <w:color w:val="535353"/>
          <w:kern w:val="0"/>
          <w:sz w:val="32"/>
          <w:szCs w:val="32"/>
          <w:bdr w:val="none" w:sz="0" w:space="0" w:color="auto" w:frame="1"/>
        </w:rPr>
        <w:t>1</w:t>
      </w:r>
      <w:r w:rsidRPr="008647D1">
        <w:rPr>
          <w:rFonts w:ascii="仿宋" w:eastAsia="仿宋" w:hAnsi="仿宋" w:cs="Times New Roman" w:hint="eastAsia"/>
          <w:color w:val="535353"/>
          <w:kern w:val="0"/>
          <w:sz w:val="32"/>
          <w:szCs w:val="32"/>
          <w:bdr w:val="none" w:sz="0" w:space="0" w:color="auto" w:frame="1"/>
        </w:rPr>
        <w:t>年以上的，遇法定贷款利率调整时，于次年</w:t>
      </w:r>
      <w:r w:rsidRPr="008647D1">
        <w:rPr>
          <w:rFonts w:ascii="微软雅黑" w:eastAsia="微软雅黑" w:hAnsi="微软雅黑" w:cs="Times New Roman" w:hint="eastAsia"/>
          <w:color w:val="535353"/>
          <w:kern w:val="0"/>
          <w:sz w:val="32"/>
          <w:szCs w:val="32"/>
          <w:bdr w:val="none" w:sz="0" w:space="0" w:color="auto" w:frame="1"/>
        </w:rPr>
        <w:t>1</w:t>
      </w:r>
      <w:r w:rsidRPr="008647D1">
        <w:rPr>
          <w:rFonts w:ascii="仿宋" w:eastAsia="仿宋" w:hAnsi="仿宋" w:cs="Times New Roman" w:hint="eastAsia"/>
          <w:color w:val="535353"/>
          <w:kern w:val="0"/>
          <w:sz w:val="32"/>
          <w:szCs w:val="32"/>
          <w:bdr w:val="none" w:sz="0" w:space="0" w:color="auto" w:frame="1"/>
        </w:rPr>
        <w:t>月</w:t>
      </w:r>
      <w:r w:rsidRPr="008647D1">
        <w:rPr>
          <w:rFonts w:ascii="微软雅黑" w:eastAsia="微软雅黑" w:hAnsi="微软雅黑" w:cs="Times New Roman" w:hint="eastAsia"/>
          <w:color w:val="535353"/>
          <w:kern w:val="0"/>
          <w:sz w:val="32"/>
          <w:szCs w:val="32"/>
          <w:bdr w:val="none" w:sz="0" w:space="0" w:color="auto" w:frame="1"/>
        </w:rPr>
        <w:t>1</w:t>
      </w:r>
      <w:r w:rsidRPr="008647D1">
        <w:rPr>
          <w:rFonts w:ascii="仿宋" w:eastAsia="仿宋" w:hAnsi="仿宋" w:cs="Times New Roman" w:hint="eastAsia"/>
          <w:color w:val="535353"/>
          <w:kern w:val="0"/>
          <w:sz w:val="32"/>
          <w:szCs w:val="32"/>
          <w:bdr w:val="none" w:sz="0" w:space="0" w:color="auto" w:frame="1"/>
        </w:rPr>
        <w:t>日按相应利率档次执行新的利率规定；</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lastRenderedPageBreak/>
        <w:t>（三）执行第二套房住房公积金贷款政策的，贷款利率按同期首套房住房公积金贷款利率的</w:t>
      </w:r>
      <w:r w:rsidRPr="008647D1">
        <w:rPr>
          <w:rFonts w:ascii="微软雅黑" w:eastAsia="微软雅黑" w:hAnsi="微软雅黑" w:cs="Times New Roman" w:hint="eastAsia"/>
          <w:color w:val="535353"/>
          <w:kern w:val="0"/>
          <w:sz w:val="32"/>
          <w:szCs w:val="32"/>
          <w:bdr w:val="none" w:sz="0" w:space="0" w:color="auto" w:frame="1"/>
        </w:rPr>
        <w:t>1.1</w:t>
      </w:r>
      <w:r w:rsidRPr="008647D1">
        <w:rPr>
          <w:rFonts w:ascii="仿宋" w:eastAsia="仿宋" w:hAnsi="仿宋" w:cs="Times New Roman" w:hint="eastAsia"/>
          <w:color w:val="535353"/>
          <w:kern w:val="0"/>
          <w:sz w:val="32"/>
          <w:szCs w:val="32"/>
          <w:bdr w:val="none" w:sz="0" w:space="0" w:color="auto" w:frame="1"/>
        </w:rPr>
        <w:t>倍执行。</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 w:val="24"/>
          <w:szCs w:val="24"/>
        </w:rPr>
      </w:pPr>
      <w:r w:rsidRPr="008647D1">
        <w:rPr>
          <w:rFonts w:ascii="黑体" w:eastAsia="黑体" w:hAnsi="黑体" w:cs="Times New Roman" w:hint="eastAsia"/>
          <w:color w:val="535353"/>
          <w:kern w:val="0"/>
          <w:sz w:val="32"/>
          <w:szCs w:val="32"/>
          <w:bdr w:val="none" w:sz="0" w:space="0" w:color="auto" w:frame="1"/>
        </w:rPr>
        <w:t>第十九条</w:t>
      </w:r>
      <w:r w:rsidRPr="008647D1">
        <w:rPr>
          <w:rFonts w:ascii="宋体" w:eastAsia="宋体" w:hAnsi="宋体" w:cs="宋体" w:hint="eastAsia"/>
          <w:color w:val="535353"/>
          <w:kern w:val="0"/>
          <w:sz w:val="32"/>
          <w:szCs w:val="32"/>
          <w:bdr w:val="none" w:sz="0" w:space="0" w:color="auto" w:frame="1"/>
        </w:rPr>
        <w:t> </w:t>
      </w:r>
      <w:r w:rsidRPr="008647D1">
        <w:rPr>
          <w:rFonts w:ascii="MS Gothic" w:eastAsia="MS Gothic" w:hAnsi="MS Gothic" w:cs="MS Gothic"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住房公积金贷款期限最短为</w:t>
      </w:r>
      <w:r w:rsidRPr="008647D1">
        <w:rPr>
          <w:rFonts w:ascii="微软雅黑" w:eastAsia="微软雅黑" w:hAnsi="微软雅黑" w:cs="Times New Roman" w:hint="eastAsia"/>
          <w:color w:val="535353"/>
          <w:kern w:val="0"/>
          <w:sz w:val="32"/>
          <w:szCs w:val="32"/>
          <w:bdr w:val="none" w:sz="0" w:space="0" w:color="auto" w:frame="1"/>
        </w:rPr>
        <w:t>1</w:t>
      </w:r>
      <w:r w:rsidRPr="008647D1">
        <w:rPr>
          <w:rFonts w:ascii="仿宋" w:eastAsia="仿宋" w:hAnsi="仿宋" w:cs="Times New Roman" w:hint="eastAsia"/>
          <w:color w:val="535353"/>
          <w:kern w:val="0"/>
          <w:sz w:val="32"/>
          <w:szCs w:val="32"/>
          <w:bdr w:val="none" w:sz="0" w:space="0" w:color="auto" w:frame="1"/>
        </w:rPr>
        <w:t>年，最长为</w:t>
      </w:r>
      <w:r w:rsidRPr="008647D1">
        <w:rPr>
          <w:rFonts w:ascii="微软雅黑" w:eastAsia="微软雅黑" w:hAnsi="微软雅黑" w:cs="Times New Roman" w:hint="eastAsia"/>
          <w:color w:val="535353"/>
          <w:kern w:val="0"/>
          <w:sz w:val="32"/>
          <w:szCs w:val="32"/>
          <w:bdr w:val="none" w:sz="0" w:space="0" w:color="auto" w:frame="1"/>
        </w:rPr>
        <w:t>30</w:t>
      </w:r>
      <w:r w:rsidRPr="008647D1">
        <w:rPr>
          <w:rFonts w:ascii="仿宋" w:eastAsia="仿宋" w:hAnsi="仿宋" w:cs="Times New Roman" w:hint="eastAsia"/>
          <w:color w:val="535353"/>
          <w:kern w:val="0"/>
          <w:sz w:val="32"/>
          <w:szCs w:val="32"/>
          <w:bdr w:val="none" w:sz="0" w:space="0" w:color="auto" w:frame="1"/>
        </w:rPr>
        <w:t>年，且贷款到期日不得超过借款人法定退休年龄。男性统一按照</w:t>
      </w:r>
      <w:r w:rsidRPr="008647D1">
        <w:rPr>
          <w:rFonts w:ascii="微软雅黑" w:eastAsia="微软雅黑" w:hAnsi="微软雅黑" w:cs="Times New Roman" w:hint="eastAsia"/>
          <w:color w:val="535353"/>
          <w:kern w:val="0"/>
          <w:sz w:val="32"/>
          <w:szCs w:val="32"/>
          <w:bdr w:val="none" w:sz="0" w:space="0" w:color="auto" w:frame="1"/>
        </w:rPr>
        <w:t>60</w:t>
      </w:r>
      <w:r w:rsidRPr="008647D1">
        <w:rPr>
          <w:rFonts w:ascii="仿宋" w:eastAsia="仿宋" w:hAnsi="仿宋" w:cs="Times New Roman" w:hint="eastAsia"/>
          <w:color w:val="535353"/>
          <w:kern w:val="0"/>
          <w:sz w:val="32"/>
          <w:szCs w:val="32"/>
          <w:bdr w:val="none" w:sz="0" w:space="0" w:color="auto" w:frame="1"/>
        </w:rPr>
        <w:t>岁退休年龄核定，女性根据国家</w:t>
      </w:r>
      <w:proofErr w:type="gramStart"/>
      <w:r w:rsidRPr="008647D1">
        <w:rPr>
          <w:rFonts w:ascii="仿宋" w:eastAsia="仿宋" w:hAnsi="仿宋" w:cs="Times New Roman" w:hint="eastAsia"/>
          <w:color w:val="535353"/>
          <w:kern w:val="0"/>
          <w:sz w:val="32"/>
          <w:szCs w:val="32"/>
          <w:bdr w:val="none" w:sz="0" w:space="0" w:color="auto" w:frame="1"/>
        </w:rPr>
        <w:t>人社部门</w:t>
      </w:r>
      <w:proofErr w:type="gramEnd"/>
      <w:r w:rsidRPr="008647D1">
        <w:rPr>
          <w:rFonts w:ascii="仿宋" w:eastAsia="仿宋" w:hAnsi="仿宋" w:cs="Times New Roman" w:hint="eastAsia"/>
          <w:color w:val="535353"/>
          <w:kern w:val="0"/>
          <w:sz w:val="32"/>
          <w:szCs w:val="32"/>
          <w:bdr w:val="none" w:sz="0" w:space="0" w:color="auto" w:frame="1"/>
        </w:rPr>
        <w:t>的相关规定核定退休年龄。</w:t>
      </w:r>
    </w:p>
    <w:p w:rsidR="008647D1" w:rsidRPr="008647D1" w:rsidRDefault="008647D1" w:rsidP="008647D1">
      <w:pPr>
        <w:widowControl/>
        <w:shd w:val="clear" w:color="auto" w:fill="FFFFFF"/>
        <w:spacing w:line="580" w:lineRule="atLeast"/>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第四章</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贷款资料、程序</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第二十条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贷款申请</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借款申请人须据实填写《永州市个人住房公积金贷款申请审批表》，并按不同贷款类型提供符合下列规定的资料：</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1.身份证件资料：包括居民身份证、户口簿等有效身份证件；</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2.婚姻状况资料：包括结婚证、离婚证等；</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3.首付款票据：购买新建自住住房的，提供购房款发票（增值税普通发票或税收完税证明，税收完税证明上无计税依据、面积的，另提供契税纳税申报表，下同）；购买再交易自住住房的，提供购房款发票；建造、翻建、大修自住住房的，提供建房款（翻建、大修）费用发票或收款收据；</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4.贷款用途资料：用于购买新建自住住房的，提供登记备案的购房合同或《不动产权证书》；用于购买再交易自住住房的，提供交易过户后的《不动产权证书》；用于建造自住住房的，提供建设工程规划许可证或建筑工程施工许可证；</w:t>
      </w:r>
      <w:r w:rsidRPr="008647D1">
        <w:rPr>
          <w:rFonts w:ascii="仿宋" w:eastAsia="仿宋" w:hAnsi="仿宋" w:cs="宋体" w:hint="eastAsia"/>
          <w:color w:val="535353"/>
          <w:kern w:val="0"/>
          <w:sz w:val="32"/>
          <w:szCs w:val="32"/>
          <w:bdr w:val="none" w:sz="0" w:space="0" w:color="auto" w:frame="1"/>
        </w:rPr>
        <w:lastRenderedPageBreak/>
        <w:t>用于翻建自住住房的，提供原房屋权属证书（《房屋所有权证》或《不动产权证书》，下同）和规划、建设行政主管部门批准的旧房翻建许可资料；用于大修自住住房的，提供房屋权属证书、</w:t>
      </w:r>
      <w:r w:rsidRPr="008647D1">
        <w:rPr>
          <w:rFonts w:ascii="微软雅黑" w:eastAsia="微软雅黑" w:hAnsi="微软雅黑" w:cs="宋体" w:hint="eastAsia"/>
          <w:color w:val="535353"/>
          <w:kern w:val="0"/>
          <w:sz w:val="32"/>
          <w:szCs w:val="32"/>
          <w:bdr w:val="none" w:sz="0" w:space="0" w:color="auto" w:frame="1"/>
        </w:rPr>
        <w:t>C</w:t>
      </w:r>
      <w:r w:rsidRPr="008647D1">
        <w:rPr>
          <w:rFonts w:ascii="仿宋" w:eastAsia="仿宋" w:hAnsi="仿宋" w:cs="宋体" w:hint="eastAsia"/>
          <w:color w:val="535353"/>
          <w:kern w:val="0"/>
          <w:sz w:val="32"/>
          <w:szCs w:val="32"/>
          <w:bdr w:val="none" w:sz="0" w:space="0" w:color="auto" w:frame="1"/>
        </w:rPr>
        <w:t>级或</w:t>
      </w:r>
      <w:r w:rsidRPr="008647D1">
        <w:rPr>
          <w:rFonts w:ascii="微软雅黑" w:eastAsia="微软雅黑" w:hAnsi="微软雅黑" w:cs="宋体" w:hint="eastAsia"/>
          <w:color w:val="535353"/>
          <w:kern w:val="0"/>
          <w:sz w:val="32"/>
          <w:szCs w:val="32"/>
          <w:bdr w:val="none" w:sz="0" w:space="0" w:color="auto" w:frame="1"/>
        </w:rPr>
        <w:t>D</w:t>
      </w:r>
      <w:r w:rsidRPr="008647D1">
        <w:rPr>
          <w:rFonts w:ascii="仿宋" w:eastAsia="仿宋" w:hAnsi="仿宋" w:cs="宋体" w:hint="eastAsia"/>
          <w:color w:val="535353"/>
          <w:kern w:val="0"/>
          <w:sz w:val="32"/>
          <w:szCs w:val="32"/>
          <w:bdr w:val="none" w:sz="0" w:space="0" w:color="auto" w:frame="1"/>
        </w:rPr>
        <w:t>级危房鉴定书（房屋所在地县级以上房产管理部门或具备资质的鉴定机构出具）、工程概预算或修房合同；</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5.贷款担保资料：提供抵押物房屋权属证书，以及有处分权人出具的同意抵押资料；</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6.贷款资金收款账户资料；</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7.贷款还款账户资料；</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8.异地贷款或共同借款人在异地缴存住房公积金的，提供《异地贷款职工住房公积金缴存使用证明》；</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9.中心认为需要提供的其他资料。</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 w:val="24"/>
          <w:szCs w:val="24"/>
        </w:rPr>
      </w:pPr>
      <w:r w:rsidRPr="008647D1">
        <w:rPr>
          <w:rFonts w:ascii="黑体" w:eastAsia="黑体" w:hAnsi="黑体" w:cs="Times New Roman" w:hint="eastAsia"/>
          <w:color w:val="535353"/>
          <w:kern w:val="0"/>
          <w:sz w:val="32"/>
          <w:szCs w:val="32"/>
          <w:bdr w:val="none" w:sz="0" w:space="0" w:color="auto" w:frame="1"/>
        </w:rPr>
        <w:t>第二十一条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贷款资料受理</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管理部初审受理人员对借款申请人提交的申请资料应及时进行贷款资料、贷款资格、个人信用、担保等情况的初审，按照贷前调查要求完成贷前调查，贷前调查将作为贷款审批的重要依据。对初审合格的应及时完成信息录入和电子档案扫描等，并提出贷款金额、期限和担保方式的初审意见。</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对必须开展现场调查的，应在</w:t>
      </w:r>
      <w:r w:rsidRPr="008647D1">
        <w:rPr>
          <w:rFonts w:ascii="微软雅黑" w:eastAsia="微软雅黑" w:hAnsi="微软雅黑" w:cs="Times New Roman" w:hint="eastAsia"/>
          <w:color w:val="535353"/>
          <w:kern w:val="0"/>
          <w:sz w:val="32"/>
          <w:szCs w:val="32"/>
          <w:bdr w:val="none" w:sz="0" w:space="0" w:color="auto" w:frame="1"/>
        </w:rPr>
        <w:t>3</w:t>
      </w:r>
      <w:r w:rsidRPr="008647D1">
        <w:rPr>
          <w:rFonts w:ascii="仿宋" w:eastAsia="仿宋" w:hAnsi="仿宋" w:cs="Times New Roman" w:hint="eastAsia"/>
          <w:color w:val="535353"/>
          <w:kern w:val="0"/>
          <w:sz w:val="32"/>
          <w:szCs w:val="32"/>
          <w:bdr w:val="none" w:sz="0" w:space="0" w:color="auto" w:frame="1"/>
        </w:rPr>
        <w:t>个工作日内完成贷前调查并做出准予或</w:t>
      </w:r>
      <w:proofErr w:type="gramStart"/>
      <w:r w:rsidRPr="008647D1">
        <w:rPr>
          <w:rFonts w:ascii="仿宋" w:eastAsia="仿宋" w:hAnsi="仿宋" w:cs="Times New Roman" w:hint="eastAsia"/>
          <w:color w:val="535353"/>
          <w:kern w:val="0"/>
          <w:sz w:val="32"/>
          <w:szCs w:val="32"/>
          <w:bdr w:val="none" w:sz="0" w:space="0" w:color="auto" w:frame="1"/>
        </w:rPr>
        <w:t>不</w:t>
      </w:r>
      <w:proofErr w:type="gramEnd"/>
      <w:r w:rsidRPr="008647D1">
        <w:rPr>
          <w:rFonts w:ascii="仿宋" w:eastAsia="仿宋" w:hAnsi="仿宋" w:cs="Times New Roman" w:hint="eastAsia"/>
          <w:color w:val="535353"/>
          <w:kern w:val="0"/>
          <w:sz w:val="32"/>
          <w:szCs w:val="32"/>
          <w:bdr w:val="none" w:sz="0" w:space="0" w:color="auto" w:frame="1"/>
        </w:rPr>
        <w:t>准予贷款的答复。</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lastRenderedPageBreak/>
        <w:t>对于未通过贷款初审的贷款申请，贷款初审受理人员应告知借款申请人不予受理的原因及补正方式，并将申请资料退还借款申请人。</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 w:val="24"/>
          <w:szCs w:val="24"/>
        </w:rPr>
      </w:pPr>
      <w:r w:rsidRPr="008647D1">
        <w:rPr>
          <w:rFonts w:ascii="黑体" w:eastAsia="黑体" w:hAnsi="黑体" w:cs="Times New Roman" w:hint="eastAsia"/>
          <w:color w:val="535353"/>
          <w:kern w:val="0"/>
          <w:sz w:val="32"/>
          <w:szCs w:val="32"/>
          <w:bdr w:val="none" w:sz="0" w:space="0" w:color="auto" w:frame="1"/>
        </w:rPr>
        <w:t>第二十二条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贷款审查和审批</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（一）管理部审查人员对受理人员的初审意见和贷款资料、资格、担保等进行审查，审查通过的，提出审查意见</w:t>
      </w:r>
      <w:proofErr w:type="gramStart"/>
      <w:r w:rsidRPr="008647D1">
        <w:rPr>
          <w:rFonts w:ascii="仿宋" w:eastAsia="仿宋" w:hAnsi="仿宋" w:cs="Times New Roman" w:hint="eastAsia"/>
          <w:color w:val="535353"/>
          <w:kern w:val="0"/>
          <w:sz w:val="32"/>
          <w:szCs w:val="32"/>
          <w:bdr w:val="none" w:sz="0" w:space="0" w:color="auto" w:frame="1"/>
        </w:rPr>
        <w:t>报贷款</w:t>
      </w:r>
      <w:proofErr w:type="gramEnd"/>
      <w:r w:rsidRPr="008647D1">
        <w:rPr>
          <w:rFonts w:ascii="仿宋" w:eastAsia="仿宋" w:hAnsi="仿宋" w:cs="Times New Roman" w:hint="eastAsia"/>
          <w:color w:val="535353"/>
          <w:kern w:val="0"/>
          <w:sz w:val="32"/>
          <w:szCs w:val="32"/>
          <w:bdr w:val="none" w:sz="0" w:space="0" w:color="auto" w:frame="1"/>
        </w:rPr>
        <w:t>审批人（或组合贷款合作银行）审批。</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（二）管理部主要负责人负责对审查意见进行合</w:t>
      </w:r>
      <w:proofErr w:type="gramStart"/>
      <w:r w:rsidRPr="008647D1">
        <w:rPr>
          <w:rFonts w:ascii="仿宋" w:eastAsia="仿宋" w:hAnsi="仿宋" w:cs="Times New Roman" w:hint="eastAsia"/>
          <w:color w:val="535353"/>
          <w:kern w:val="0"/>
          <w:sz w:val="32"/>
          <w:szCs w:val="32"/>
          <w:bdr w:val="none" w:sz="0" w:space="0" w:color="auto" w:frame="1"/>
        </w:rPr>
        <w:t>规</w:t>
      </w:r>
      <w:proofErr w:type="gramEnd"/>
      <w:r w:rsidRPr="008647D1">
        <w:rPr>
          <w:rFonts w:ascii="仿宋" w:eastAsia="仿宋" w:hAnsi="仿宋" w:cs="Times New Roman" w:hint="eastAsia"/>
          <w:color w:val="535353"/>
          <w:kern w:val="0"/>
          <w:sz w:val="32"/>
          <w:szCs w:val="32"/>
          <w:bdr w:val="none" w:sz="0" w:space="0" w:color="auto" w:frame="1"/>
        </w:rPr>
        <w:t>性审核，并对借款人贷款情况全面审核和提出贷款金额、期限和担保方式的审批意见。</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对于未通过贷款审查或审批的贷款申请，将贷款申请资料逐级退回，告知未通过审查、审批原因及补正方式，有疑义的，要求进一步调查落实，由贷款初审受理人告知借款申请人不予贷款的原因。</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第二十三条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合同签订和办理抵押</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（一）管理部工作人员通知已通过贷款审批的借款人，由合同各方签订《永州市住房公积金个人住房公积金借款及抵押担保合同》</w:t>
      </w:r>
      <w:r w:rsidRPr="008647D1">
        <w:rPr>
          <w:rFonts w:ascii="微软雅黑" w:eastAsia="微软雅黑" w:hAnsi="微软雅黑" w:cs="Times New Roman" w:hint="eastAsia"/>
          <w:color w:val="535353"/>
          <w:kern w:val="0"/>
          <w:sz w:val="32"/>
          <w:szCs w:val="32"/>
          <w:bdr w:val="none" w:sz="0" w:space="0" w:color="auto" w:frame="1"/>
        </w:rPr>
        <w:t>(</w:t>
      </w:r>
      <w:r w:rsidRPr="008647D1">
        <w:rPr>
          <w:rFonts w:ascii="仿宋" w:eastAsia="仿宋" w:hAnsi="仿宋" w:cs="Times New Roman" w:hint="eastAsia"/>
          <w:color w:val="535353"/>
          <w:kern w:val="0"/>
          <w:sz w:val="32"/>
          <w:szCs w:val="32"/>
          <w:bdr w:val="none" w:sz="0" w:space="0" w:color="auto" w:frame="1"/>
        </w:rPr>
        <w:t>以下简称“《借款合同》”</w:t>
      </w:r>
      <w:r w:rsidRPr="008647D1">
        <w:rPr>
          <w:rFonts w:ascii="微软雅黑" w:eastAsia="微软雅黑" w:hAnsi="微软雅黑" w:cs="Times New Roman" w:hint="eastAsia"/>
          <w:color w:val="535353"/>
          <w:kern w:val="0"/>
          <w:sz w:val="32"/>
          <w:szCs w:val="32"/>
          <w:bdr w:val="none" w:sz="0" w:space="0" w:color="auto" w:frame="1"/>
        </w:rPr>
        <w:t>)</w:t>
      </w:r>
      <w:r w:rsidRPr="008647D1">
        <w:rPr>
          <w:rFonts w:ascii="仿宋" w:eastAsia="仿宋" w:hAnsi="仿宋" w:cs="Times New Roman" w:hint="eastAsia"/>
          <w:color w:val="535353"/>
          <w:kern w:val="0"/>
          <w:sz w:val="32"/>
          <w:szCs w:val="32"/>
          <w:bdr w:val="none" w:sz="0" w:space="0" w:color="auto" w:frame="1"/>
        </w:rPr>
        <w:t>和《永州市住房公积金管理中心个人住房贷款借据》</w:t>
      </w:r>
      <w:r w:rsidRPr="008647D1">
        <w:rPr>
          <w:rFonts w:ascii="微软雅黑" w:eastAsia="微软雅黑" w:hAnsi="微软雅黑" w:cs="Times New Roman" w:hint="eastAsia"/>
          <w:color w:val="535353"/>
          <w:kern w:val="0"/>
          <w:sz w:val="32"/>
          <w:szCs w:val="32"/>
          <w:bdr w:val="none" w:sz="0" w:space="0" w:color="auto" w:frame="1"/>
        </w:rPr>
        <w:t>(</w:t>
      </w:r>
      <w:r w:rsidRPr="008647D1">
        <w:rPr>
          <w:rFonts w:ascii="仿宋" w:eastAsia="仿宋" w:hAnsi="仿宋" w:cs="Times New Roman" w:hint="eastAsia"/>
          <w:color w:val="535353"/>
          <w:kern w:val="0"/>
          <w:sz w:val="32"/>
          <w:szCs w:val="32"/>
          <w:bdr w:val="none" w:sz="0" w:space="0" w:color="auto" w:frame="1"/>
        </w:rPr>
        <w:t>以下简称“《借款借据》”</w:t>
      </w:r>
      <w:r w:rsidRPr="008647D1">
        <w:rPr>
          <w:rFonts w:ascii="微软雅黑" w:eastAsia="微软雅黑" w:hAnsi="微软雅黑" w:cs="Times New Roman" w:hint="eastAsia"/>
          <w:color w:val="535353"/>
          <w:kern w:val="0"/>
          <w:sz w:val="32"/>
          <w:szCs w:val="32"/>
          <w:bdr w:val="none" w:sz="0" w:space="0" w:color="auto" w:frame="1"/>
        </w:rPr>
        <w:t>)</w:t>
      </w:r>
      <w:r w:rsidRPr="008647D1">
        <w:rPr>
          <w:rFonts w:ascii="仿宋" w:eastAsia="仿宋" w:hAnsi="仿宋" w:cs="Times New Roman" w:hint="eastAsia"/>
          <w:color w:val="535353"/>
          <w:kern w:val="0"/>
          <w:sz w:val="32"/>
          <w:szCs w:val="32"/>
          <w:bdr w:val="none" w:sz="0" w:space="0" w:color="auto" w:frame="1"/>
        </w:rPr>
        <w:t>。</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（二）合同签订后，借款人自行或委托所购楼盘的开发商到不动产登记部门办妥抵押（预抵押）登记手续。</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lastRenderedPageBreak/>
        <w:t>第二十四条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贷款发放。管理部从不动产登记部门领回抵押权属证明后，按向中心提交贷款发放申请的先后顺序放款，由受委托贷款银行根据《借款合同》和《借款借据》以转账方式将款项划入中心与借款人约定的银行账户。</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第二十五条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中心应当自受理贷款申请之日起</w:t>
      </w:r>
      <w:r w:rsidRPr="008647D1">
        <w:rPr>
          <w:rFonts w:ascii="微软雅黑" w:eastAsia="微软雅黑" w:hAnsi="微软雅黑" w:cs="Times New Roman" w:hint="eastAsia"/>
          <w:color w:val="535353"/>
          <w:kern w:val="0"/>
          <w:sz w:val="32"/>
          <w:szCs w:val="32"/>
          <w:bdr w:val="none" w:sz="0" w:space="0" w:color="auto" w:frame="1"/>
        </w:rPr>
        <w:t>6</w:t>
      </w:r>
      <w:r w:rsidRPr="008647D1">
        <w:rPr>
          <w:rFonts w:ascii="仿宋" w:eastAsia="仿宋" w:hAnsi="仿宋" w:cs="Times New Roman" w:hint="eastAsia"/>
          <w:color w:val="535353"/>
          <w:kern w:val="0"/>
          <w:sz w:val="32"/>
          <w:szCs w:val="32"/>
          <w:bdr w:val="none" w:sz="0" w:space="0" w:color="auto" w:frame="1"/>
        </w:rPr>
        <w:t>个工作日内完成审批工作，自领回抵押权属证明之日起</w:t>
      </w:r>
      <w:r w:rsidRPr="008647D1">
        <w:rPr>
          <w:rFonts w:ascii="微软雅黑" w:eastAsia="微软雅黑" w:hAnsi="微软雅黑" w:cs="Times New Roman" w:hint="eastAsia"/>
          <w:color w:val="535353"/>
          <w:kern w:val="0"/>
          <w:sz w:val="32"/>
          <w:szCs w:val="32"/>
          <w:bdr w:val="none" w:sz="0" w:space="0" w:color="auto" w:frame="1"/>
        </w:rPr>
        <w:t>3</w:t>
      </w:r>
      <w:r w:rsidRPr="008647D1">
        <w:rPr>
          <w:rFonts w:ascii="仿宋" w:eastAsia="仿宋" w:hAnsi="仿宋" w:cs="Times New Roman" w:hint="eastAsia"/>
          <w:color w:val="535353"/>
          <w:kern w:val="0"/>
          <w:sz w:val="32"/>
          <w:szCs w:val="32"/>
          <w:bdr w:val="none" w:sz="0" w:space="0" w:color="auto" w:frame="1"/>
        </w:rPr>
        <w:t>个工作日内完成贷款发放。准予贷款的，及时办理贷款手续；不予贷款的，应当说明理由。</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中心为应对潜在的流动性风险，可根据贷款供需情况适时启动贷款轮候制，中心在确定的贷款规模内依照借款人申请的先后顺序，依次发放贷款，不受以上办结时限的限制。</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第二十六条</w:t>
      </w:r>
      <w:r w:rsidRPr="008647D1">
        <w:rPr>
          <w:rFonts w:ascii="微软雅黑" w:eastAsia="微软雅黑" w:hAnsi="微软雅黑" w:cs="宋体" w:hint="eastAsia"/>
          <w:color w:val="535353"/>
          <w:kern w:val="0"/>
          <w:sz w:val="32"/>
          <w:szCs w:val="32"/>
          <w:bdr w:val="none" w:sz="0" w:space="0" w:color="auto" w:frame="1"/>
        </w:rPr>
        <w:t> </w:t>
      </w:r>
      <w:r w:rsidRPr="008647D1">
        <w:rPr>
          <w:rFonts w:ascii="MS Gothic" w:eastAsia="MS Gothic" w:hAnsi="MS Gothic" w:cs="MS Gothic" w:hint="eastAsia"/>
          <w:color w:val="535353"/>
          <w:kern w:val="0"/>
          <w:sz w:val="32"/>
          <w:szCs w:val="32"/>
          <w:bdr w:val="none" w:sz="0" w:space="0" w:color="auto" w:frame="1"/>
        </w:rPr>
        <w:t> </w:t>
      </w:r>
      <w:r w:rsidRPr="008647D1">
        <w:rPr>
          <w:rFonts w:ascii="MS Gothic" w:eastAsia="MS Gothic" w:hAnsi="MS Gothic" w:cs="MS Gothic" w:hint="eastAsia"/>
          <w:b/>
          <w:bCs/>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职工家庭同意并授权中心收集、存储借款人在办理贷款业务过程中主动提供或因使用服务而产生的个人信息，并同意中心将其个人信息和信用信息提供给金融信用信息基础数据库及其他依法成立的征信机构。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中心查询职工家庭的个人信用信息应严格遵守中国人民银行关于个人信用信息管理规定，建立住房公积金贷款个人信用信息查询台账，及时、准确、完整、逐笔登记，并对异议处理情况予以记载。</w:t>
      </w:r>
    </w:p>
    <w:p w:rsidR="008647D1" w:rsidRPr="008647D1" w:rsidRDefault="008647D1" w:rsidP="008647D1">
      <w:pPr>
        <w:widowControl/>
        <w:shd w:val="clear" w:color="auto" w:fill="FFFFFF"/>
        <w:spacing w:line="580" w:lineRule="atLeast"/>
        <w:ind w:firstLine="640"/>
        <w:jc w:val="center"/>
        <w:rPr>
          <w:rFonts w:ascii="Times New Roman" w:eastAsia="宋体" w:hAnsi="Times New Roman" w:cs="Times New Roman"/>
          <w:color w:val="535353"/>
          <w:kern w:val="0"/>
          <w:sz w:val="24"/>
          <w:szCs w:val="24"/>
        </w:rPr>
      </w:pPr>
      <w:r w:rsidRPr="008647D1">
        <w:rPr>
          <w:rFonts w:ascii="黑体" w:eastAsia="黑体" w:hAnsi="黑体" w:cs="Times New Roman" w:hint="eastAsia"/>
          <w:color w:val="535353"/>
          <w:kern w:val="0"/>
          <w:sz w:val="32"/>
          <w:szCs w:val="32"/>
          <w:bdr w:val="none" w:sz="0" w:space="0" w:color="auto" w:frame="1"/>
        </w:rPr>
        <w:t>第五章</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贷款担保及抵押物价值评估</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第二十七条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借款人申请住房公积金贷款必须提供中心认可的担保，担保方式分为抵押、抵押加质押和抵押加阶段</w:t>
      </w:r>
      <w:r w:rsidRPr="008647D1">
        <w:rPr>
          <w:rFonts w:ascii="仿宋" w:eastAsia="仿宋" w:hAnsi="仿宋" w:cs="宋体" w:hint="eastAsia"/>
          <w:color w:val="535353"/>
          <w:kern w:val="0"/>
          <w:sz w:val="32"/>
          <w:szCs w:val="32"/>
          <w:bdr w:val="none" w:sz="0" w:space="0" w:color="auto" w:frame="1"/>
        </w:rPr>
        <w:lastRenderedPageBreak/>
        <w:t>性保证等。提供第三人房产设定抵押的，抵押人应同时作为保证人。</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中心可根据具体情况，采用上述一种或同时采用几种贷款担保方式。所采用的担保价值不得低于借款人的贷款金额。</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在贷款期间，经中心同意，申请人可根据实际情况变更贷款担保方式。</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第二十八条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抵押贷款指申请借款时需由借款人或第三人提供的，经中心认可的符合规定条件的房产作为抵押物而向借款人发放的贷款。</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（一）借款人原则上应以所购住房抵押为主，将住房现值全额用于贷款抵押。当抵押物不足值的，可将本人及配偶住房公积金账户余额一并质押，质押金额为抵押物不足值部分。</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（二）借款申请人提供的抵押物，中心将依据以下规定进行估值，若借款申请人对其价值有异议的，应由具有评估资质的机构进行评估，评估费用须由借款申请人自行承担。</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1.一年内的新房（首次交易的商品房）其价值的核定，按税收完税证明注明的应纳税基数确定。期房及其转现房视同新房对待，其价值的</w:t>
      </w:r>
      <w:proofErr w:type="gramStart"/>
      <w:r w:rsidRPr="008647D1">
        <w:rPr>
          <w:rFonts w:ascii="仿宋" w:eastAsia="仿宋" w:hAnsi="仿宋" w:cs="Times New Roman" w:hint="eastAsia"/>
          <w:color w:val="535353"/>
          <w:kern w:val="0"/>
          <w:sz w:val="32"/>
          <w:szCs w:val="32"/>
          <w:bdr w:val="none" w:sz="0" w:space="0" w:color="auto" w:frame="1"/>
        </w:rPr>
        <w:t>核定按</w:t>
      </w:r>
      <w:proofErr w:type="gramEnd"/>
      <w:r w:rsidRPr="008647D1">
        <w:rPr>
          <w:rFonts w:ascii="仿宋" w:eastAsia="仿宋" w:hAnsi="仿宋" w:cs="Times New Roman" w:hint="eastAsia"/>
          <w:color w:val="535353"/>
          <w:kern w:val="0"/>
          <w:sz w:val="32"/>
          <w:szCs w:val="32"/>
          <w:bdr w:val="none" w:sz="0" w:space="0" w:color="auto" w:frame="1"/>
        </w:rPr>
        <w:t>购房合同上载明的购房价款计价；对于二手房或税收完税证明超过一年的房屋（含门面），其价值的核定依据税收完税证明注明的应纳税基数确定。</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lastRenderedPageBreak/>
        <w:t>2.对提供自建住房（含门面）作为抵押物，其价值的核定可以依据当地政府、税务部门公布的住宅均价或建房成本认定。</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（三）抵押人与抵押权人应签订抵押合同，并</w:t>
      </w:r>
      <w:proofErr w:type="gramStart"/>
      <w:r w:rsidRPr="008647D1">
        <w:rPr>
          <w:rFonts w:ascii="仿宋" w:eastAsia="仿宋" w:hAnsi="仿宋" w:cs="宋体" w:hint="eastAsia"/>
          <w:color w:val="535353"/>
          <w:kern w:val="0"/>
          <w:sz w:val="32"/>
          <w:szCs w:val="32"/>
          <w:bdr w:val="none" w:sz="0" w:space="0" w:color="auto" w:frame="1"/>
        </w:rPr>
        <w:t>携规定</w:t>
      </w:r>
      <w:proofErr w:type="gramEnd"/>
      <w:r w:rsidRPr="008647D1">
        <w:rPr>
          <w:rFonts w:ascii="仿宋" w:eastAsia="仿宋" w:hAnsi="仿宋" w:cs="宋体" w:hint="eastAsia"/>
          <w:color w:val="535353"/>
          <w:kern w:val="0"/>
          <w:sz w:val="32"/>
          <w:szCs w:val="32"/>
          <w:bdr w:val="none" w:sz="0" w:space="0" w:color="auto" w:frame="1"/>
        </w:rPr>
        <w:t>材料到房屋所在地不动产登记部门办理抵押权登记手续，取得抵押权属证明。以共有产权房屋设定抵押的，需征得其他共有产权人的同意，并签订抵押合同，办理抵押权登记手续。</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四）抵押人对设定抵押的房产必须妥善保管，负有维修、保养、保证完好无损的责任，并随时接受中心的监督检查。对抵押的房产，在贷款本息未清偿前，未经中心书面同意，抵押人不得以任何方式（包括但不限于放弃、赠与、出售、转让、设立居住权、重复担保等）处置抵押财产。</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（五）抵押担保的期限自抵押登记完成之日起至担保的债务全部清偿之日止。贷款本息清偿后，由借款人到原登记部门办理抵押注销登记手续，解除抵押。</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第二十九条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抵押加阶段性保证贷款是申请借款时提供所购住房作抵押，在借款人取得该住房的不动产权证书和办妥抵押登记之前，由所购楼盘的开发商提供阶段性连带责任保证而向借款人发放的贷款。</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1.在所抵押的住房取得不动产权证书并办妥抵押登记交中心收执后，根据合同约定，保证人不再履行保证责任。</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lastRenderedPageBreak/>
        <w:t>2.采用本贷款所购住房担保方式的，中心应与借款人、抵押人、保证人同时签订借款及抵押担保合同。</w:t>
      </w:r>
    </w:p>
    <w:p w:rsidR="008647D1" w:rsidRPr="008647D1" w:rsidRDefault="008647D1" w:rsidP="008647D1">
      <w:pPr>
        <w:widowControl/>
        <w:shd w:val="clear" w:color="auto" w:fill="FFFFFF"/>
        <w:spacing w:line="580" w:lineRule="atLeast"/>
        <w:jc w:val="center"/>
        <w:rPr>
          <w:rFonts w:ascii="Times New Roman" w:eastAsia="宋体" w:hAnsi="Times New Roman" w:cs="Times New Roman"/>
          <w:color w:val="535353"/>
          <w:kern w:val="0"/>
          <w:sz w:val="24"/>
          <w:szCs w:val="24"/>
        </w:rPr>
      </w:pPr>
      <w:r w:rsidRPr="008647D1">
        <w:rPr>
          <w:rFonts w:ascii="黑体" w:eastAsia="黑体" w:hAnsi="黑体" w:cs="Times New Roman" w:hint="eastAsia"/>
          <w:color w:val="535353"/>
          <w:kern w:val="0"/>
          <w:sz w:val="32"/>
          <w:szCs w:val="32"/>
          <w:bdr w:val="none" w:sz="0" w:space="0" w:color="auto" w:frame="1"/>
        </w:rPr>
        <w:t>第六章</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贷款偿还</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第三十条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贷款期限为一年的，实行到期一次性还本付息，利随本清。贷款期限在一年以上的，实行分期归还贷款本息。</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借款人可以根据需要选择等额本息或等额本金的其中一种作为还款方式，在合同签订后不得变更。</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 w:val="24"/>
          <w:szCs w:val="24"/>
        </w:rPr>
      </w:pPr>
      <w:r w:rsidRPr="008647D1">
        <w:rPr>
          <w:rFonts w:ascii="黑体" w:eastAsia="黑体" w:hAnsi="黑体" w:cs="Times New Roman" w:hint="eastAsia"/>
          <w:color w:val="535353"/>
          <w:kern w:val="0"/>
          <w:sz w:val="32"/>
          <w:szCs w:val="32"/>
          <w:bdr w:val="none" w:sz="0" w:space="0" w:color="auto" w:frame="1"/>
        </w:rPr>
        <w:t>第三十一条</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借款人须按合同约定于贷款发放的次月起按时足额偿还贷款本息。还款日为借款人贷款发放日的每月对应日（月底发放的，还款</w:t>
      </w:r>
      <w:proofErr w:type="gramStart"/>
      <w:r w:rsidRPr="008647D1">
        <w:rPr>
          <w:rFonts w:ascii="仿宋" w:eastAsia="仿宋" w:hAnsi="仿宋" w:cs="Times New Roman" w:hint="eastAsia"/>
          <w:color w:val="535353"/>
          <w:kern w:val="0"/>
          <w:sz w:val="32"/>
          <w:szCs w:val="32"/>
          <w:bdr w:val="none" w:sz="0" w:space="0" w:color="auto" w:frame="1"/>
        </w:rPr>
        <w:t>日统一</w:t>
      </w:r>
      <w:proofErr w:type="gramEnd"/>
      <w:r w:rsidRPr="008647D1">
        <w:rPr>
          <w:rFonts w:ascii="仿宋" w:eastAsia="仿宋" w:hAnsi="仿宋" w:cs="Times New Roman" w:hint="eastAsia"/>
          <w:color w:val="535353"/>
          <w:kern w:val="0"/>
          <w:sz w:val="32"/>
          <w:szCs w:val="32"/>
          <w:bdr w:val="none" w:sz="0" w:space="0" w:color="auto" w:frame="1"/>
        </w:rPr>
        <w:t>为每月末）。借款人或共同借款人可采取以下方式偿还贷款本息：</w:t>
      </w:r>
      <w:r w:rsidRPr="008647D1">
        <w:rPr>
          <w:rFonts w:ascii="MS Mincho" w:eastAsia="MS Mincho" w:hAnsi="MS Mincho" w:cs="MS Mincho" w:hint="eastAsia"/>
          <w:color w:val="535353"/>
          <w:kern w:val="0"/>
          <w:sz w:val="32"/>
          <w:szCs w:val="32"/>
          <w:bdr w:val="none" w:sz="0" w:space="0" w:color="auto" w:frame="1"/>
        </w:rPr>
        <w:t> </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（一）柜面还款方式。指借款人或共同借款人采用现金或转账方式在指（约）</w:t>
      </w:r>
      <w:proofErr w:type="gramStart"/>
      <w:r w:rsidRPr="008647D1">
        <w:rPr>
          <w:rFonts w:ascii="仿宋" w:eastAsia="仿宋" w:hAnsi="仿宋" w:cs="Times New Roman" w:hint="eastAsia"/>
          <w:color w:val="535353"/>
          <w:kern w:val="0"/>
          <w:sz w:val="32"/>
          <w:szCs w:val="32"/>
          <w:bdr w:val="none" w:sz="0" w:space="0" w:color="auto" w:frame="1"/>
        </w:rPr>
        <w:t>定银行</w:t>
      </w:r>
      <w:proofErr w:type="gramEnd"/>
      <w:r w:rsidRPr="008647D1">
        <w:rPr>
          <w:rFonts w:ascii="仿宋" w:eastAsia="仿宋" w:hAnsi="仿宋" w:cs="Times New Roman" w:hint="eastAsia"/>
          <w:color w:val="535353"/>
          <w:kern w:val="0"/>
          <w:sz w:val="32"/>
          <w:szCs w:val="32"/>
          <w:bdr w:val="none" w:sz="0" w:space="0" w:color="auto" w:frame="1"/>
        </w:rPr>
        <w:t>账户中存（转）入足额还贷资金，或使用本人个人住房公积金账户余额提前全部结清或提前部分还款。住房公积金贷款还贷期间，共同借款人达到法定退休年龄或已在离退休行政管理部门完成退休审批的，其个人住房公积金账户余额应优先用于偿还住房公积金贷款本息。</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1.提前全部结清，指借款人或共同借款人归还当期应还贷款本息的同时结清全部剩余贷款本金。</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lastRenderedPageBreak/>
        <w:t>2.提前部分还款，指借款人或共同借款人提前部分归还当期应还贷款本息的同时提前部分归还贷款本金（提前还本的本金金额不低于</w:t>
      </w:r>
      <w:r w:rsidRPr="008647D1">
        <w:rPr>
          <w:rFonts w:ascii="微软雅黑" w:eastAsia="微软雅黑" w:hAnsi="微软雅黑" w:cs="宋体" w:hint="eastAsia"/>
          <w:color w:val="535353"/>
          <w:kern w:val="0"/>
          <w:sz w:val="32"/>
          <w:szCs w:val="32"/>
          <w:bdr w:val="none" w:sz="0" w:space="0" w:color="auto" w:frame="1"/>
        </w:rPr>
        <w:t>1</w:t>
      </w:r>
      <w:r w:rsidRPr="008647D1">
        <w:rPr>
          <w:rFonts w:ascii="仿宋" w:eastAsia="仿宋" w:hAnsi="仿宋" w:cs="宋体" w:hint="eastAsia"/>
          <w:color w:val="535353"/>
          <w:kern w:val="0"/>
          <w:sz w:val="32"/>
          <w:szCs w:val="32"/>
          <w:bdr w:val="none" w:sz="0" w:space="0" w:color="auto" w:frame="1"/>
        </w:rPr>
        <w:t>万元），中心按照剩余本金、剩余期限重新计算新月还款额。</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（二）委托扣款方式。借款人应按合同约定的银行还款账户、住房公积金账户偿还贷款，并授权中心和受委托银行从该账户中代扣还贷，在贷款结清前不得停止授权。</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1.采用银行还款账户余额按月偿还贷款的，确保最迟应在每期还款日的前一日，在约定的委托扣款账户内足额存入并维持当期应还款项以备扣划。</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 w:val="24"/>
          <w:szCs w:val="24"/>
        </w:rPr>
      </w:pPr>
      <w:r w:rsidRPr="008647D1">
        <w:rPr>
          <w:rFonts w:ascii="仿宋" w:eastAsia="仿宋" w:hAnsi="仿宋" w:cs="Times New Roman" w:hint="eastAsia"/>
          <w:color w:val="535353"/>
          <w:kern w:val="0"/>
          <w:sz w:val="32"/>
          <w:szCs w:val="32"/>
          <w:bdr w:val="none" w:sz="0" w:space="0" w:color="auto" w:frame="1"/>
        </w:rPr>
        <w:t>2.采用住房公积金账户余额按月对冲还贷的，借款人、共同借款人一方或双方的住房公积金个人账户状态须正常，职工家庭可在申请贷款的同时或在贷款发放后，向缴存地或贷款地管理部申请办理。</w:t>
      </w:r>
      <w:proofErr w:type="gramStart"/>
      <w:r w:rsidRPr="008647D1">
        <w:rPr>
          <w:rFonts w:ascii="仿宋" w:eastAsia="仿宋" w:hAnsi="仿宋" w:cs="Times New Roman" w:hint="eastAsia"/>
          <w:color w:val="535353"/>
          <w:kern w:val="0"/>
          <w:sz w:val="32"/>
          <w:szCs w:val="32"/>
          <w:bdr w:val="none" w:sz="0" w:space="0" w:color="auto" w:frame="1"/>
        </w:rPr>
        <w:t>待首次</w:t>
      </w:r>
      <w:proofErr w:type="gramEnd"/>
      <w:r w:rsidRPr="008647D1">
        <w:rPr>
          <w:rFonts w:ascii="仿宋" w:eastAsia="仿宋" w:hAnsi="仿宋" w:cs="Times New Roman" w:hint="eastAsia"/>
          <w:color w:val="535353"/>
          <w:kern w:val="0"/>
          <w:sz w:val="32"/>
          <w:szCs w:val="32"/>
          <w:bdr w:val="none" w:sz="0" w:space="0" w:color="auto" w:frame="1"/>
        </w:rPr>
        <w:t>银行划扣还款成功或贷款还款状态正常，对冲还贷业务方能生效，如借款人或共同借款人一方或双方的住房公积金个人账户余额不足以偿还月还款额，则对冲还贷业务自动终止，开始按其约定的银行还款账户和还款顺序划扣还贷资金。</w:t>
      </w:r>
    </w:p>
    <w:p w:rsidR="008647D1" w:rsidRPr="008647D1" w:rsidRDefault="008647D1" w:rsidP="008647D1">
      <w:pPr>
        <w:widowControl/>
        <w:shd w:val="clear" w:color="auto" w:fill="FFFFFF"/>
        <w:spacing w:line="580" w:lineRule="atLeast"/>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第七章</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贷款业务变更及违约责任</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第三十二条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在贷款期间内，当借款人发生符合中心规定情形时，借款合同当事人需对原《借款合同》约定的内容进行变更和补充的，可向中心申请办理贷款变更业务，主要</w:t>
      </w:r>
      <w:r w:rsidRPr="008647D1">
        <w:rPr>
          <w:rFonts w:ascii="仿宋" w:eastAsia="仿宋" w:hAnsi="仿宋" w:cs="Times New Roman" w:hint="eastAsia"/>
          <w:color w:val="535353"/>
          <w:kern w:val="0"/>
          <w:sz w:val="32"/>
          <w:szCs w:val="32"/>
          <w:bdr w:val="none" w:sz="0" w:space="0" w:color="auto" w:frame="1"/>
        </w:rPr>
        <w:lastRenderedPageBreak/>
        <w:t>包括提前还款、还款账户变更、担保变更等。在未达成协议之前，原《借款合同》继续有效。担保变更须书面通知其他当事人，经中心、借款人及有关各方协商同意变更的，应依法签订变更合同。</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第三十三条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借款人死亡、被宣告失踪、被宣告死亡、丧失民事行为能力，其财产合法继承人、财产代管人或监护人应当继续履行借款人签订的《借款合同》约定的义务。</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第三十四条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抵押物因拆迁、火灾等原因灭失或不复存在时，借款人应向中心申请置换抵押物，重新办理抵押手续、签订抵押合同。</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第三十五条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担保人失去担保资格和能力或发生合并、分立或破产时，借款人应变更保证人并重新办理担保手续。</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第三十六条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借款人按《借款合同》规定偿还全部贷款本息后，《借款合同》终止，相关的抵押合同、质押合同和保证合同同时终止。</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第三十七条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借款人在贷款期间，借款人及共同借款人住房公积金个人账户余额应当优先用于偿还住房公积金贷款，借款人有下列情形之一的，依法追究借款人违约责任。</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（一）借款人提供虚假的资料、证件或其他手段骗取贷款的；</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（二）借款人不按合同约定用途使用贷款的；</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lastRenderedPageBreak/>
        <w:t>（三）保证人违反保证担保合同或丧失承担连带担保责任能力的、抵押物损毁不足以清偿剩余贷款本息的，而借款人未按要求重新落实新保证人、新抵押物；</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（四）未经中心同意，借款人将设定抵押权的财产或权益拆迁、出售、转让、设立居住权、赠与或重复抵押的；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（五）借款人连续</w:t>
      </w:r>
      <w:r w:rsidRPr="008647D1">
        <w:rPr>
          <w:rFonts w:ascii="微软雅黑" w:eastAsia="微软雅黑" w:hAnsi="微软雅黑" w:cs="宋体" w:hint="eastAsia"/>
          <w:color w:val="535353"/>
          <w:kern w:val="0"/>
          <w:sz w:val="32"/>
          <w:szCs w:val="32"/>
          <w:bdr w:val="none" w:sz="0" w:space="0" w:color="auto" w:frame="1"/>
        </w:rPr>
        <w:t>6</w:t>
      </w:r>
      <w:r w:rsidRPr="008647D1">
        <w:rPr>
          <w:rFonts w:ascii="仿宋" w:eastAsia="仿宋" w:hAnsi="仿宋" w:cs="宋体" w:hint="eastAsia"/>
          <w:color w:val="535353"/>
          <w:kern w:val="0"/>
          <w:sz w:val="32"/>
          <w:szCs w:val="32"/>
          <w:bdr w:val="none" w:sz="0" w:space="0" w:color="auto" w:frame="1"/>
        </w:rPr>
        <w:t>期（含）以上未按期归还贷款本息的；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（六）贷款到期，借款人未按期归还贷款本息的；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（七）借款人未继续履行缴存义务，贷款发放后停</w:t>
      </w:r>
      <w:proofErr w:type="gramStart"/>
      <w:r w:rsidRPr="008647D1">
        <w:rPr>
          <w:rFonts w:ascii="仿宋" w:eastAsia="仿宋" w:hAnsi="仿宋" w:cs="宋体" w:hint="eastAsia"/>
          <w:color w:val="535353"/>
          <w:kern w:val="0"/>
          <w:sz w:val="32"/>
          <w:szCs w:val="32"/>
          <w:bdr w:val="none" w:sz="0" w:space="0" w:color="auto" w:frame="1"/>
        </w:rPr>
        <w:t>缴住房</w:t>
      </w:r>
      <w:proofErr w:type="gramEnd"/>
      <w:r w:rsidRPr="008647D1">
        <w:rPr>
          <w:rFonts w:ascii="仿宋" w:eastAsia="仿宋" w:hAnsi="仿宋" w:cs="宋体" w:hint="eastAsia"/>
          <w:color w:val="535353"/>
          <w:kern w:val="0"/>
          <w:sz w:val="32"/>
          <w:szCs w:val="32"/>
          <w:bdr w:val="none" w:sz="0" w:space="0" w:color="auto" w:frame="1"/>
        </w:rPr>
        <w:t>公积金</w:t>
      </w:r>
      <w:r w:rsidRPr="008647D1">
        <w:rPr>
          <w:rFonts w:ascii="微软雅黑" w:eastAsia="微软雅黑" w:hAnsi="微软雅黑" w:cs="宋体" w:hint="eastAsia"/>
          <w:color w:val="535353"/>
          <w:kern w:val="0"/>
          <w:sz w:val="32"/>
          <w:szCs w:val="32"/>
          <w:bdr w:val="none" w:sz="0" w:space="0" w:color="auto" w:frame="1"/>
        </w:rPr>
        <w:t>6</w:t>
      </w:r>
      <w:r w:rsidRPr="008647D1">
        <w:rPr>
          <w:rFonts w:ascii="仿宋" w:eastAsia="仿宋" w:hAnsi="仿宋" w:cs="宋体" w:hint="eastAsia"/>
          <w:color w:val="535353"/>
          <w:kern w:val="0"/>
          <w:sz w:val="32"/>
          <w:szCs w:val="32"/>
          <w:bdr w:val="none" w:sz="0" w:space="0" w:color="auto" w:frame="1"/>
        </w:rPr>
        <w:t>个月（含）以上的；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（八）借款人拒绝或不配合中心对贷款抵押物状况等有关情况进行调查的；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（九）借款人在合同期内死亡而无继承或受赠人，或其继承人、受赠人拒绝履行借款人偿还贷款本息义务的；</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仿宋" w:eastAsia="仿宋" w:hAnsi="仿宋" w:cs="宋体" w:hint="eastAsia"/>
          <w:color w:val="535353"/>
          <w:kern w:val="0"/>
          <w:sz w:val="32"/>
          <w:szCs w:val="32"/>
          <w:bdr w:val="none" w:sz="0" w:space="0" w:color="auto" w:frame="1"/>
        </w:rPr>
        <w:t>（十）借款人有损害管理中心权益的其他行为。</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第三十八条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追究借款人的法律责任，可依法采取下列一种或数种处置措施：</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（一）限期纠正违约行为；</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（二）职工未按《借款合同》约定偿还贷款本息时，贷款逾期部分按中国人民银行有关规定计收利息和逾期罚息；</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（三）中心有权提前收回部分或全部贷款；</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lastRenderedPageBreak/>
        <w:t>（四）提前处置抵押物或质押权利，以所得价值偿还贷款本息；</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（五）要求保证人承担保证责任；</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（六）限制办理提取或对冲还款，将违法行为记入个人征信系统；</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（七）</w:t>
      </w:r>
      <w:r w:rsidRPr="008647D1">
        <w:rPr>
          <w:rFonts w:ascii="仿宋" w:eastAsia="仿宋" w:hAnsi="仿宋" w:cs="Times New Roman" w:hint="eastAsia"/>
          <w:color w:val="000000"/>
          <w:kern w:val="0"/>
          <w:sz w:val="32"/>
          <w:szCs w:val="32"/>
          <w:bdr w:val="none" w:sz="0" w:space="0" w:color="auto" w:frame="1"/>
        </w:rPr>
        <w:t>经中心责令限期纠正违约行为仍逾期不改的，将按有关规定取消借款人及其配偶贷款资格，并记入住房公积金失信名单，依法依规向相关管理部门上报失信信息，实施联合惩戒；</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（八）依法采取其他手段追偿贷款本息。</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第三十九条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处分抵押物或质物，其价款不足以偿还贷款本息的，中心有权向借款人或保证人追索；所得款项超过偿还贷款本息和有关费用的部分，应</w:t>
      </w:r>
      <w:proofErr w:type="gramStart"/>
      <w:r w:rsidRPr="008647D1">
        <w:rPr>
          <w:rFonts w:ascii="仿宋" w:eastAsia="仿宋" w:hAnsi="仿宋" w:cs="Times New Roman" w:hint="eastAsia"/>
          <w:color w:val="535353"/>
          <w:kern w:val="0"/>
          <w:sz w:val="32"/>
          <w:szCs w:val="32"/>
          <w:bdr w:val="none" w:sz="0" w:space="0" w:color="auto" w:frame="1"/>
        </w:rPr>
        <w:t>予退</w:t>
      </w:r>
      <w:proofErr w:type="gramEnd"/>
      <w:r w:rsidRPr="008647D1">
        <w:rPr>
          <w:rFonts w:ascii="仿宋" w:eastAsia="仿宋" w:hAnsi="仿宋" w:cs="Times New Roman" w:hint="eastAsia"/>
          <w:color w:val="535353"/>
          <w:kern w:val="0"/>
          <w:sz w:val="32"/>
          <w:szCs w:val="32"/>
          <w:bdr w:val="none" w:sz="0" w:space="0" w:color="auto" w:frame="1"/>
        </w:rPr>
        <w:t>还。</w:t>
      </w:r>
    </w:p>
    <w:p w:rsidR="008647D1" w:rsidRPr="008647D1" w:rsidRDefault="008647D1" w:rsidP="008647D1">
      <w:pPr>
        <w:widowControl/>
        <w:shd w:val="clear" w:color="auto" w:fill="FFFFFF"/>
        <w:spacing w:line="580" w:lineRule="atLeast"/>
        <w:ind w:firstLine="640"/>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第四十条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借款人在《借款合同》终止前死亡、被宣告死亡、被宣告失踪、丧失民事行为能力又无代其履行债务的人，其</w:t>
      </w:r>
      <w:r w:rsidRPr="008647D1">
        <w:rPr>
          <w:rFonts w:ascii="微软雅黑" w:eastAsia="微软雅黑" w:hAnsi="微软雅黑" w:cs="Times New Roman" w:hint="eastAsia"/>
          <w:color w:val="535353"/>
          <w:spacing w:val="-6"/>
          <w:kern w:val="0"/>
          <w:sz w:val="32"/>
          <w:szCs w:val="32"/>
          <w:bdr w:val="none" w:sz="0" w:space="0" w:color="auto" w:frame="1"/>
        </w:rPr>
        <w:t>合法继承人、受遗赠人、财产代管人、监护人拒不承担偿还贷款本息或无力偿还贷款本息的，中心有权处理抵（质）押物。</w:t>
      </w:r>
    </w:p>
    <w:p w:rsidR="008647D1" w:rsidRPr="008647D1" w:rsidRDefault="008647D1" w:rsidP="008647D1">
      <w:pPr>
        <w:widowControl/>
        <w:shd w:val="clear" w:color="auto" w:fill="FFFFFF"/>
        <w:spacing w:line="580" w:lineRule="atLeast"/>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第八章</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贷后管理</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第四十一条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中心要加强贷后管理，定期进行贷后检查、风险监测、还款处理、催收保全、抵押物管理、档案管理，</w:t>
      </w:r>
      <w:r w:rsidRPr="008647D1">
        <w:rPr>
          <w:rFonts w:ascii="仿宋" w:eastAsia="仿宋" w:hAnsi="仿宋" w:cs="Times New Roman" w:hint="eastAsia"/>
          <w:color w:val="535353"/>
          <w:kern w:val="0"/>
          <w:sz w:val="32"/>
          <w:szCs w:val="32"/>
          <w:bdr w:val="none" w:sz="0" w:space="0" w:color="auto" w:frame="1"/>
        </w:rPr>
        <w:lastRenderedPageBreak/>
        <w:t>并建立住房公积金贷款管理台账、抵押物台账、逾期贷款催收台账等。</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对贷后检查及风险监测过程中发现的风险事项和问题，及时分析、报告并采取相应风险控制和化解措施。</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第四十二条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贷款发生违约后，及时组织开展相应催收工作，并依据催收结果的不同情况采取相应处置措施。</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贷款催收管理要结合贷款违约程度、借款人还款能力、还款意愿等情况，采取短信、电话、信函、实地、律师函或司法诉讼等方式对借款人、保证人进行催收或追偿，并形成催收记录及相关佐证资料。</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仿宋" w:eastAsia="仿宋" w:hAnsi="仿宋" w:cs="Times New Roman" w:hint="eastAsia"/>
          <w:color w:val="535353"/>
          <w:kern w:val="0"/>
          <w:sz w:val="32"/>
          <w:szCs w:val="32"/>
          <w:bdr w:val="none" w:sz="0" w:space="0" w:color="auto" w:frame="1"/>
        </w:rPr>
        <w:t>对预告抵押登记的住房公积金贷款，待项目竣工验收合格后，督促开发商和借款人及时办理抵押</w:t>
      </w:r>
      <w:proofErr w:type="gramStart"/>
      <w:r w:rsidRPr="008647D1">
        <w:rPr>
          <w:rFonts w:ascii="仿宋" w:eastAsia="仿宋" w:hAnsi="仿宋" w:cs="Times New Roman" w:hint="eastAsia"/>
          <w:color w:val="535353"/>
          <w:kern w:val="0"/>
          <w:sz w:val="32"/>
          <w:szCs w:val="32"/>
          <w:bdr w:val="none" w:sz="0" w:space="0" w:color="auto" w:frame="1"/>
        </w:rPr>
        <w:t>权首次</w:t>
      </w:r>
      <w:proofErr w:type="gramEnd"/>
      <w:r w:rsidRPr="008647D1">
        <w:rPr>
          <w:rFonts w:ascii="仿宋" w:eastAsia="仿宋" w:hAnsi="仿宋" w:cs="Times New Roman" w:hint="eastAsia"/>
          <w:color w:val="535353"/>
          <w:kern w:val="0"/>
          <w:sz w:val="32"/>
          <w:szCs w:val="32"/>
          <w:bdr w:val="none" w:sz="0" w:space="0" w:color="auto" w:frame="1"/>
        </w:rPr>
        <w:t>登记。</w:t>
      </w:r>
    </w:p>
    <w:p w:rsidR="008647D1" w:rsidRPr="008647D1" w:rsidRDefault="008647D1" w:rsidP="008647D1">
      <w:pPr>
        <w:widowControl/>
        <w:shd w:val="clear" w:color="auto" w:fill="FFFFFF"/>
        <w:spacing w:line="580" w:lineRule="atLeast"/>
        <w:ind w:firstLine="640"/>
        <w:jc w:val="left"/>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第四十三条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仿宋" w:eastAsia="仿宋" w:hAnsi="仿宋" w:cs="Times New Roman" w:hint="eastAsia"/>
          <w:color w:val="535353"/>
          <w:kern w:val="0"/>
          <w:sz w:val="32"/>
          <w:szCs w:val="32"/>
          <w:bdr w:val="none" w:sz="0" w:space="0" w:color="auto" w:frame="1"/>
        </w:rPr>
        <w:t>中心要加强贷款档案管理，对贷款档案资料的收取录入、整理移交、保管使用、借出归还等全过程工作开展有效管理并建立管理制度。</w:t>
      </w:r>
    </w:p>
    <w:p w:rsidR="008647D1" w:rsidRPr="008647D1" w:rsidRDefault="008647D1" w:rsidP="008647D1">
      <w:pPr>
        <w:widowControl/>
        <w:shd w:val="clear" w:color="auto" w:fill="FFFFFF"/>
        <w:spacing w:line="580" w:lineRule="atLeast"/>
        <w:rPr>
          <w:rFonts w:ascii="Calibri" w:eastAsia="宋体" w:hAnsi="Calibri" w:cs="宋体"/>
          <w:color w:val="535353"/>
          <w:kern w:val="0"/>
          <w:szCs w:val="21"/>
        </w:rPr>
      </w:pPr>
      <w:r w:rsidRPr="008647D1">
        <w:rPr>
          <w:rFonts w:ascii="MS Mincho" w:eastAsia="MS Mincho" w:hAnsi="MS Mincho" w:cs="MS Mincho" w:hint="eastAsia"/>
          <w:color w:val="535353"/>
          <w:kern w:val="0"/>
          <w:sz w:val="32"/>
          <w:szCs w:val="32"/>
          <w:bdr w:val="none" w:sz="0" w:space="0" w:color="auto" w:frame="1"/>
        </w:rPr>
        <w:t> </w:t>
      </w:r>
      <w:r w:rsidRPr="008647D1">
        <w:rPr>
          <w:rFonts w:ascii="MS Mincho" w:eastAsia="MS Mincho" w:hAnsi="MS Mincho" w:cs="MS Mincho" w:hint="eastAsia"/>
          <w:color w:val="535353"/>
          <w:kern w:val="0"/>
          <w:sz w:val="32"/>
          <w:szCs w:val="32"/>
          <w:bdr w:val="none" w:sz="0" w:space="0" w:color="auto" w:frame="1"/>
        </w:rPr>
        <w:t> </w:t>
      </w:r>
      <w:r w:rsidRPr="008647D1">
        <w:rPr>
          <w:rFonts w:ascii="MS Mincho" w:eastAsia="MS Mincho" w:hAnsi="MS Mincho" w:cs="MS Mincho" w:hint="eastAsia"/>
          <w:color w:val="535353"/>
          <w:kern w:val="0"/>
          <w:sz w:val="32"/>
          <w:szCs w:val="32"/>
          <w:bdr w:val="none" w:sz="0" w:space="0" w:color="auto" w:frame="1"/>
        </w:rPr>
        <w:t> </w:t>
      </w:r>
      <w:r w:rsidRPr="008647D1">
        <w:rPr>
          <w:rFonts w:ascii="宋体" w:eastAsia="宋体" w:hAnsi="宋体"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各项贷款业务资料及其他必要资料等贷款实体档案资料要及时整理归档，确保贷款电子档案资料与其对应的贷款实体档案资料一致。</w:t>
      </w:r>
    </w:p>
    <w:p w:rsidR="008647D1" w:rsidRPr="008647D1" w:rsidRDefault="008647D1" w:rsidP="008647D1">
      <w:pPr>
        <w:widowControl/>
        <w:shd w:val="clear" w:color="auto" w:fill="FFFFFF"/>
        <w:spacing w:line="580" w:lineRule="atLeast"/>
        <w:jc w:val="center"/>
        <w:rPr>
          <w:rFonts w:ascii="Times New Roman" w:eastAsia="宋体" w:hAnsi="Times New Roman" w:cs="Times New Roman"/>
          <w:color w:val="535353"/>
          <w:kern w:val="0"/>
          <w:szCs w:val="21"/>
        </w:rPr>
      </w:pPr>
      <w:r w:rsidRPr="008647D1">
        <w:rPr>
          <w:rFonts w:ascii="黑体" w:eastAsia="黑体" w:hAnsi="黑体" w:cs="Times New Roman" w:hint="eastAsia"/>
          <w:color w:val="535353"/>
          <w:kern w:val="0"/>
          <w:sz w:val="32"/>
          <w:szCs w:val="32"/>
          <w:bdr w:val="none" w:sz="0" w:space="0" w:color="auto" w:frame="1"/>
        </w:rPr>
        <w:t>第九章</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附</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Times New Roman" w:hint="eastAsia"/>
          <w:color w:val="535353"/>
          <w:kern w:val="0"/>
          <w:sz w:val="32"/>
          <w:szCs w:val="32"/>
          <w:bdr w:val="none" w:sz="0" w:space="0" w:color="auto" w:frame="1"/>
        </w:rPr>
        <w:t> </w:t>
      </w:r>
      <w:r w:rsidRPr="008647D1">
        <w:rPr>
          <w:rFonts w:ascii="黑体" w:eastAsia="黑体" w:hAnsi="黑体" w:cs="Times New Roman" w:hint="eastAsia"/>
          <w:color w:val="535353"/>
          <w:kern w:val="0"/>
          <w:sz w:val="32"/>
          <w:szCs w:val="32"/>
          <w:bdr w:val="none" w:sz="0" w:space="0" w:color="auto" w:frame="1"/>
        </w:rPr>
        <w:t>则</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第四十四条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本规定有关条款遇国家、省、市及上级主管部门政策调整时，从其规定。</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lastRenderedPageBreak/>
        <w:t>第四十五条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本规定由管委会办公室负责解释，由中心负责组织实施。中心应依据本规定和结合实际工作情况，制定实施细则并对外公布。</w:t>
      </w:r>
    </w:p>
    <w:p w:rsidR="008647D1" w:rsidRPr="008647D1" w:rsidRDefault="008647D1" w:rsidP="008647D1">
      <w:pPr>
        <w:widowControl/>
        <w:shd w:val="clear" w:color="auto" w:fill="FFFFFF"/>
        <w:spacing w:line="580" w:lineRule="atLeast"/>
        <w:ind w:firstLine="640"/>
        <w:rPr>
          <w:rFonts w:ascii="Calibri" w:eastAsia="宋体" w:hAnsi="Calibri" w:cs="宋体"/>
          <w:color w:val="535353"/>
          <w:kern w:val="0"/>
          <w:szCs w:val="21"/>
        </w:rPr>
      </w:pPr>
      <w:r w:rsidRPr="008647D1">
        <w:rPr>
          <w:rFonts w:ascii="黑体" w:eastAsia="黑体" w:hAnsi="黑体" w:cs="宋体" w:hint="eastAsia"/>
          <w:color w:val="535353"/>
          <w:kern w:val="0"/>
          <w:sz w:val="32"/>
          <w:szCs w:val="32"/>
          <w:bdr w:val="none" w:sz="0" w:space="0" w:color="auto" w:frame="1"/>
        </w:rPr>
        <w:t>第四十六条</w:t>
      </w:r>
      <w:r w:rsidRPr="008647D1">
        <w:rPr>
          <w:rFonts w:ascii="MS Gothic" w:eastAsia="MS Gothic" w:hAnsi="MS Gothic" w:cs="MS Gothic" w:hint="eastAsia"/>
          <w:color w:val="535353"/>
          <w:kern w:val="0"/>
          <w:sz w:val="32"/>
          <w:szCs w:val="32"/>
          <w:bdr w:val="none" w:sz="0" w:space="0" w:color="auto" w:frame="1"/>
        </w:rPr>
        <w:t> </w:t>
      </w:r>
      <w:r w:rsidRPr="008647D1">
        <w:rPr>
          <w:rFonts w:ascii="微软雅黑" w:eastAsia="微软雅黑" w:hAnsi="微软雅黑" w:cs="宋体" w:hint="eastAsia"/>
          <w:color w:val="535353"/>
          <w:kern w:val="0"/>
          <w:sz w:val="32"/>
          <w:szCs w:val="32"/>
          <w:bdr w:val="none" w:sz="0" w:space="0" w:color="auto" w:frame="1"/>
        </w:rPr>
        <w:t> </w:t>
      </w:r>
      <w:r w:rsidRPr="008647D1">
        <w:rPr>
          <w:rFonts w:ascii="仿宋" w:eastAsia="仿宋" w:hAnsi="仿宋" w:cs="宋体" w:hint="eastAsia"/>
          <w:color w:val="535353"/>
          <w:kern w:val="0"/>
          <w:sz w:val="32"/>
          <w:szCs w:val="32"/>
          <w:bdr w:val="none" w:sz="0" w:space="0" w:color="auto" w:frame="1"/>
        </w:rPr>
        <w:t>本规定自颁布之日起施行，以前与本规定不符</w:t>
      </w:r>
      <w:r w:rsidRPr="008647D1">
        <w:rPr>
          <w:rFonts w:ascii="微软雅黑" w:eastAsia="微软雅黑" w:hAnsi="微软雅黑" w:cs="宋体" w:hint="eastAsia"/>
          <w:color w:val="000000"/>
          <w:kern w:val="0"/>
          <w:sz w:val="32"/>
          <w:szCs w:val="32"/>
          <w:bdr w:val="none" w:sz="0" w:space="0" w:color="auto" w:frame="1"/>
        </w:rPr>
        <w:t>的按本规定执行。</w:t>
      </w:r>
    </w:p>
    <w:p w:rsidR="00C12752" w:rsidRPr="008647D1" w:rsidRDefault="00C12752"/>
    <w:sectPr w:rsidR="00C12752" w:rsidRPr="008647D1" w:rsidSect="00C127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47D1"/>
    <w:rsid w:val="008647D1"/>
    <w:rsid w:val="00C12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52"/>
    <w:pPr>
      <w:widowControl w:val="0"/>
      <w:jc w:val="both"/>
    </w:pPr>
  </w:style>
  <w:style w:type="paragraph" w:styleId="2">
    <w:name w:val="heading 2"/>
    <w:basedOn w:val="a"/>
    <w:link w:val="2Char"/>
    <w:uiPriority w:val="9"/>
    <w:qFormat/>
    <w:rsid w:val="008647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647D1"/>
    <w:rPr>
      <w:rFonts w:ascii="宋体" w:eastAsia="宋体" w:hAnsi="宋体" w:cs="宋体"/>
      <w:b/>
      <w:bCs/>
      <w:kern w:val="0"/>
      <w:sz w:val="36"/>
      <w:szCs w:val="36"/>
    </w:rPr>
  </w:style>
  <w:style w:type="paragraph" w:styleId="a3">
    <w:name w:val="Normal (Web)"/>
    <w:basedOn w:val="a"/>
    <w:uiPriority w:val="99"/>
    <w:semiHidden/>
    <w:unhideWhenUsed/>
    <w:rsid w:val="008647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70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2057</Words>
  <Characters>11725</Characters>
  <Application>Microsoft Office Word</Application>
  <DocSecurity>0</DocSecurity>
  <Lines>97</Lines>
  <Paragraphs>27</Paragraphs>
  <ScaleCrop>false</ScaleCrop>
  <Company>China</Company>
  <LinksUpToDate>false</LinksUpToDate>
  <CharactersWithSpaces>13755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2021-07-08T08:47:00Z</dcterms:created>
  <dc:creator>User</dc:creator>
  <lastModifiedBy>User</lastModifiedBy>
  <dcterms:modified xsi:type="dcterms:W3CDTF">2021-07-08T08:49:00Z</dcterms:modified>
  <revision>1</revision>
</coreProperties>
</file>